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5DABB" w14:textId="77777777" w:rsidR="00AD7182" w:rsidRPr="00CA180F" w:rsidRDefault="00AD7182" w:rsidP="006D3563">
      <w:pPr>
        <w:widowControl/>
        <w:spacing w:before="120" w:after="120" w:line="276" w:lineRule="auto"/>
        <w:contextualSpacing/>
        <w:jc w:val="center"/>
        <w:rPr>
          <w:rFonts w:ascii="Verdana" w:hAnsi="Verdana"/>
          <w:b/>
          <w:sz w:val="20"/>
          <w:szCs w:val="20"/>
          <w:lang w:eastAsia="ar-SA"/>
        </w:rPr>
      </w:pPr>
      <w:r w:rsidRPr="00CA180F">
        <w:rPr>
          <w:rFonts w:ascii="Verdana" w:hAnsi="Verdana"/>
          <w:b/>
          <w:sz w:val="20"/>
          <w:szCs w:val="20"/>
          <w:lang w:eastAsia="ar-SA"/>
        </w:rPr>
        <w:t>GENERALNA DYREKCJA DRÓG KRAJOWYCH I AUTOSTRAD</w:t>
      </w:r>
    </w:p>
    <w:p w14:paraId="5E750987" w14:textId="77777777" w:rsidR="00AD7182" w:rsidRPr="00CA180F" w:rsidRDefault="00AD7182" w:rsidP="006D3563">
      <w:pPr>
        <w:widowControl/>
        <w:spacing w:before="120" w:after="120" w:line="276" w:lineRule="auto"/>
        <w:contextualSpacing/>
        <w:jc w:val="center"/>
        <w:rPr>
          <w:rFonts w:ascii="Verdana" w:hAnsi="Verdana"/>
          <w:sz w:val="20"/>
          <w:szCs w:val="20"/>
          <w:lang w:eastAsia="ar-SA"/>
        </w:rPr>
      </w:pPr>
    </w:p>
    <w:p w14:paraId="4AFB78D4" w14:textId="77777777" w:rsidR="00AD7182" w:rsidRPr="00CA180F" w:rsidRDefault="00AD7182" w:rsidP="006D3563">
      <w:pPr>
        <w:widowControl/>
        <w:spacing w:before="120" w:after="120" w:line="276" w:lineRule="auto"/>
        <w:contextualSpacing/>
        <w:jc w:val="center"/>
        <w:rPr>
          <w:rFonts w:ascii="Verdana" w:hAnsi="Verdana"/>
          <w:sz w:val="20"/>
          <w:szCs w:val="20"/>
          <w:lang w:eastAsia="ar-SA"/>
        </w:rPr>
      </w:pPr>
    </w:p>
    <w:p w14:paraId="2C572F5D" w14:textId="77777777" w:rsidR="00AD7182" w:rsidRPr="00CA180F" w:rsidRDefault="00AD7182" w:rsidP="006D3563">
      <w:pPr>
        <w:widowControl/>
        <w:spacing w:before="120" w:after="120" w:line="276" w:lineRule="auto"/>
        <w:contextualSpacing/>
        <w:jc w:val="center"/>
        <w:rPr>
          <w:rFonts w:ascii="Verdana" w:hAnsi="Verdana"/>
          <w:sz w:val="20"/>
          <w:szCs w:val="20"/>
          <w:lang w:eastAsia="ar-SA"/>
        </w:rPr>
      </w:pPr>
    </w:p>
    <w:p w14:paraId="27C0CE2A" w14:textId="77777777" w:rsidR="00AD7182" w:rsidRPr="00CA180F" w:rsidRDefault="00AD7182" w:rsidP="006D3563">
      <w:pPr>
        <w:widowControl/>
        <w:spacing w:before="120" w:after="120" w:line="276" w:lineRule="auto"/>
        <w:contextualSpacing/>
        <w:jc w:val="center"/>
        <w:rPr>
          <w:rFonts w:ascii="Verdana" w:hAnsi="Verdana"/>
          <w:sz w:val="20"/>
          <w:szCs w:val="20"/>
          <w:lang w:eastAsia="ar-SA"/>
        </w:rPr>
      </w:pPr>
    </w:p>
    <w:p w14:paraId="2AB1F0C2" w14:textId="77777777" w:rsidR="00AD7182" w:rsidRPr="00CA180F" w:rsidRDefault="00AD7182" w:rsidP="006D3563">
      <w:pPr>
        <w:widowControl/>
        <w:spacing w:before="120" w:after="120" w:line="276" w:lineRule="auto"/>
        <w:contextualSpacing/>
        <w:jc w:val="center"/>
        <w:rPr>
          <w:rFonts w:ascii="Verdana" w:hAnsi="Verdana"/>
          <w:sz w:val="20"/>
          <w:szCs w:val="20"/>
          <w:lang w:eastAsia="ar-SA"/>
        </w:rPr>
      </w:pPr>
    </w:p>
    <w:p w14:paraId="47503B86" w14:textId="77777777" w:rsidR="00CA180F" w:rsidRPr="00CA180F" w:rsidRDefault="00CA180F" w:rsidP="00CA180F">
      <w:pPr>
        <w:jc w:val="center"/>
        <w:rPr>
          <w:rFonts w:ascii="Verdana" w:hAnsi="Verdana"/>
        </w:rPr>
      </w:pPr>
      <w:r w:rsidRPr="00CA180F">
        <w:rPr>
          <w:rFonts w:ascii="Verdana" w:hAnsi="Verdana"/>
        </w:rPr>
        <w:t>SPECYFIKACJE TECHNICZNE WYKONANIA I ODBIORU ROBÓT BUDOWLANYCH</w:t>
      </w:r>
    </w:p>
    <w:p w14:paraId="24A61398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124A6F1C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C954430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63A6B45" w14:textId="2901428D" w:rsidR="00E34142" w:rsidRPr="00CA180F" w:rsidRDefault="00E34142" w:rsidP="006D3563">
      <w:pPr>
        <w:pStyle w:val="Standard"/>
        <w:spacing w:before="120" w:after="120"/>
        <w:jc w:val="center"/>
        <w:rPr>
          <w:rFonts w:ascii="Verdana" w:hAnsi="Verdana" w:cs="Times New Roman"/>
          <w:b/>
          <w:sz w:val="20"/>
          <w:szCs w:val="20"/>
        </w:rPr>
      </w:pPr>
      <w:r w:rsidRPr="00CA180F">
        <w:rPr>
          <w:rFonts w:ascii="Verdana" w:hAnsi="Verdana" w:cs="Times New Roman"/>
          <w:b/>
          <w:sz w:val="20"/>
          <w:szCs w:val="20"/>
        </w:rPr>
        <w:t>D-0</w:t>
      </w:r>
      <w:r w:rsidR="00AB0F3F" w:rsidRPr="00CA180F">
        <w:rPr>
          <w:rFonts w:ascii="Verdana" w:hAnsi="Verdana" w:cs="Times New Roman"/>
          <w:b/>
          <w:sz w:val="20"/>
          <w:szCs w:val="20"/>
        </w:rPr>
        <w:t>4</w:t>
      </w:r>
      <w:r w:rsidRPr="00CA180F">
        <w:rPr>
          <w:rFonts w:ascii="Verdana" w:hAnsi="Verdana" w:cs="Times New Roman"/>
          <w:b/>
          <w:sz w:val="20"/>
          <w:szCs w:val="20"/>
        </w:rPr>
        <w:t>.04.0</w:t>
      </w:r>
      <w:r w:rsidR="00AB0F3F" w:rsidRPr="00CA180F">
        <w:rPr>
          <w:rFonts w:ascii="Verdana" w:hAnsi="Verdana" w:cs="Times New Roman"/>
          <w:b/>
          <w:sz w:val="20"/>
          <w:szCs w:val="20"/>
        </w:rPr>
        <w:t>2</w:t>
      </w:r>
    </w:p>
    <w:p w14:paraId="1A320FFC" w14:textId="34095101" w:rsidR="00E34142" w:rsidRPr="00CA180F" w:rsidRDefault="00A307F3" w:rsidP="006D3563">
      <w:pPr>
        <w:pStyle w:val="Standard"/>
        <w:spacing w:before="120" w:after="120"/>
        <w:jc w:val="center"/>
        <w:rPr>
          <w:rFonts w:ascii="Verdana" w:hAnsi="Verdana" w:cs="Times New Roman"/>
          <w:b/>
          <w:sz w:val="20"/>
          <w:szCs w:val="20"/>
        </w:rPr>
      </w:pPr>
      <w:r w:rsidRPr="00CA180F">
        <w:rPr>
          <w:rFonts w:ascii="Verdana" w:hAnsi="Verdana" w:cs="Times New Roman"/>
          <w:b/>
          <w:sz w:val="20"/>
          <w:szCs w:val="20"/>
        </w:rPr>
        <w:t>v04</w:t>
      </w:r>
    </w:p>
    <w:p w14:paraId="49FD4723" w14:textId="7C3FCF5E" w:rsidR="00B01FEA" w:rsidRPr="00CA180F" w:rsidRDefault="00B01FEA" w:rsidP="006D3563">
      <w:pPr>
        <w:pStyle w:val="Standard"/>
        <w:spacing w:before="120" w:after="120"/>
        <w:jc w:val="center"/>
        <w:rPr>
          <w:rFonts w:ascii="Verdana" w:hAnsi="Verdana" w:cs="Times New Roman"/>
          <w:b/>
          <w:sz w:val="20"/>
          <w:szCs w:val="20"/>
        </w:rPr>
      </w:pPr>
    </w:p>
    <w:p w14:paraId="37034FDF" w14:textId="77777777" w:rsidR="008C6229" w:rsidRPr="00CA180F" w:rsidRDefault="008C6229" w:rsidP="006D3563">
      <w:pPr>
        <w:pStyle w:val="Standard"/>
        <w:spacing w:before="120" w:after="120"/>
        <w:jc w:val="center"/>
        <w:rPr>
          <w:rFonts w:ascii="Verdana" w:hAnsi="Verdana" w:cs="Times New Roman"/>
          <w:b/>
          <w:sz w:val="20"/>
          <w:szCs w:val="20"/>
        </w:rPr>
      </w:pPr>
    </w:p>
    <w:p w14:paraId="0D9BE8D4" w14:textId="1E23E99D" w:rsidR="00E34142" w:rsidRPr="00CA180F" w:rsidRDefault="00F40971" w:rsidP="006D3563">
      <w:pPr>
        <w:spacing w:before="120" w:after="120"/>
        <w:jc w:val="center"/>
        <w:rPr>
          <w:rFonts w:ascii="Verdana" w:hAnsi="Verdana"/>
          <w:b/>
          <w:sz w:val="20"/>
          <w:szCs w:val="20"/>
          <w:lang w:eastAsia="ar-SA"/>
        </w:rPr>
      </w:pPr>
      <w:r w:rsidRPr="00CA180F">
        <w:rPr>
          <w:rFonts w:ascii="Verdana" w:hAnsi="Verdana"/>
          <w:b/>
          <w:sz w:val="20"/>
          <w:szCs w:val="20"/>
          <w:lang w:eastAsia="ar-SA"/>
        </w:rPr>
        <w:t xml:space="preserve">PODBUDOWA </w:t>
      </w:r>
      <w:r w:rsidR="001D3212" w:rsidRPr="00CA180F">
        <w:rPr>
          <w:rFonts w:ascii="Verdana" w:hAnsi="Verdana"/>
          <w:b/>
          <w:sz w:val="20"/>
          <w:szCs w:val="20"/>
          <w:lang w:eastAsia="ar-SA"/>
        </w:rPr>
        <w:t xml:space="preserve">POMOCNICZA I ZASADNICZA </w:t>
      </w:r>
      <w:r w:rsidRPr="00CA180F">
        <w:rPr>
          <w:rFonts w:ascii="Verdana" w:hAnsi="Verdana"/>
          <w:b/>
          <w:sz w:val="20"/>
          <w:szCs w:val="20"/>
          <w:lang w:eastAsia="ar-SA"/>
        </w:rPr>
        <w:t>Z MIESZANKI NIEZWIĄZANEJ</w:t>
      </w:r>
    </w:p>
    <w:p w14:paraId="4880F333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15FECF1C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6B5C2801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977AF77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1F2C8048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094218C2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7BC92B5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2855077E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610D292A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0F11988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C6D581D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19DA24FB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60C97FDB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2D3AEA1F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83480E0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2140F482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3F0DE9D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A992080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3F80A4D1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53FC95B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3B1C8352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FE6C3C5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62F13461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A7368F2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188DE17C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16101629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022EDAA5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A86A4D0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7A6D943B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8DC9604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2173F797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78EE110D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  <w:r w:rsidRPr="00CA180F">
        <w:rPr>
          <w:rFonts w:ascii="Verdana" w:hAnsi="Verdana"/>
          <w:b/>
          <w:kern w:val="0"/>
          <w:sz w:val="20"/>
          <w:szCs w:val="20"/>
        </w:rPr>
        <w:t>Warszawa</w:t>
      </w:r>
    </w:p>
    <w:p w14:paraId="60111E93" w14:textId="0649DEDF" w:rsidR="00AD7182" w:rsidRPr="00CA180F" w:rsidRDefault="00901FEE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kern w:val="0"/>
          <w:sz w:val="20"/>
          <w:szCs w:val="20"/>
        </w:rPr>
      </w:pPr>
      <w:r w:rsidRPr="00CA180F">
        <w:rPr>
          <w:rFonts w:ascii="Verdana" w:hAnsi="Verdana"/>
          <w:kern w:val="0"/>
          <w:sz w:val="20"/>
          <w:szCs w:val="20"/>
        </w:rPr>
        <w:t>04</w:t>
      </w:r>
      <w:r w:rsidR="00EE2240" w:rsidRPr="00CA180F">
        <w:rPr>
          <w:rFonts w:ascii="Verdana" w:hAnsi="Verdana"/>
          <w:kern w:val="0"/>
          <w:sz w:val="20"/>
          <w:szCs w:val="20"/>
        </w:rPr>
        <w:t>.</w:t>
      </w:r>
      <w:r w:rsidR="00B36423" w:rsidRPr="00CA180F">
        <w:rPr>
          <w:rFonts w:ascii="Verdana" w:hAnsi="Verdana"/>
          <w:kern w:val="0"/>
          <w:sz w:val="20"/>
          <w:szCs w:val="20"/>
        </w:rPr>
        <w:t>202</w:t>
      </w:r>
      <w:r w:rsidRPr="00CA180F">
        <w:rPr>
          <w:rFonts w:ascii="Verdana" w:hAnsi="Verdana"/>
          <w:kern w:val="0"/>
          <w:sz w:val="20"/>
          <w:szCs w:val="20"/>
        </w:rPr>
        <w:t>5</w:t>
      </w:r>
      <w:r w:rsidR="00B36423" w:rsidRPr="00CA180F">
        <w:rPr>
          <w:rFonts w:ascii="Verdana" w:hAnsi="Verdana"/>
          <w:kern w:val="0"/>
          <w:sz w:val="20"/>
          <w:szCs w:val="20"/>
        </w:rPr>
        <w:t xml:space="preserve"> </w:t>
      </w:r>
      <w:r w:rsidR="00C80AC0" w:rsidRPr="00CA180F">
        <w:rPr>
          <w:rFonts w:ascii="Verdana" w:hAnsi="Verdana"/>
          <w:kern w:val="0"/>
          <w:sz w:val="20"/>
          <w:szCs w:val="20"/>
        </w:rPr>
        <w:t>r.</w:t>
      </w:r>
    </w:p>
    <w:p w14:paraId="0BCEDB2D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</w:p>
    <w:p w14:paraId="19BB04CC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36B3C979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2A44E5C0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302EB278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0A817685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23AC8663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2CAC550A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6A4728A3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46EEE469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55BD58E6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5C0857B4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471980A9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3869BF4B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4BDC694D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61C08CA2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32DFFEA4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5638A09C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55766201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399A9854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7AD2B1CB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5F7CDD4C" w14:textId="3FC7E67F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5442968F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1996BFA6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4742F2A9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tbl>
      <w:tblPr>
        <w:tblW w:w="24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9"/>
        <w:gridCol w:w="2250"/>
      </w:tblGrid>
      <w:tr w:rsidR="00AD7182" w:rsidRPr="00CA180F" w14:paraId="4FC1BA6D" w14:textId="77777777" w:rsidTr="00FB6C85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640F70" w14:textId="77777777" w:rsidR="00AD7182" w:rsidRPr="00CA180F" w:rsidRDefault="00AD7182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0"/>
                <w:lang w:val="en-GB" w:eastAsia="en-US"/>
              </w:rPr>
            </w:pPr>
            <w:r w:rsidRPr="00CA180F">
              <w:rPr>
                <w:rFonts w:ascii="Verdana" w:eastAsia="Calibri" w:hAnsi="Verdana"/>
                <w:kern w:val="0"/>
                <w:sz w:val="20"/>
                <w:szCs w:val="20"/>
                <w:lang w:eastAsia="en-US"/>
              </w:rPr>
              <w:t>Numer wydania</w:t>
            </w:r>
          </w:p>
          <w:p w14:paraId="0FB137EC" w14:textId="77777777" w:rsidR="00AD7182" w:rsidRPr="00CA180F" w:rsidRDefault="00AD7182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kern w:val="0"/>
                <w:sz w:val="20"/>
                <w:szCs w:val="20"/>
                <w:lang w:eastAsia="en-US"/>
              </w:rPr>
            </w:pPr>
            <w:r w:rsidRPr="00CA180F">
              <w:rPr>
                <w:rFonts w:ascii="Verdana" w:eastAsia="Calibri" w:hAnsi="Verdana"/>
                <w:kern w:val="0"/>
                <w:sz w:val="20"/>
                <w:szCs w:val="20"/>
                <w:lang w:val="en-GB" w:eastAsia="en-US"/>
              </w:rPr>
              <w:t>Data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BB1282" w14:textId="77777777" w:rsidR="00AD7182" w:rsidRPr="00CA180F" w:rsidRDefault="00AD7182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0"/>
                <w:lang w:val="en-GB" w:eastAsia="en-US"/>
              </w:rPr>
            </w:pPr>
            <w:r w:rsidRPr="00CA180F">
              <w:rPr>
                <w:rFonts w:ascii="Verdana" w:eastAsia="Calibri" w:hAnsi="Verdana"/>
                <w:kern w:val="0"/>
                <w:sz w:val="20"/>
                <w:szCs w:val="20"/>
                <w:lang w:eastAsia="en-US"/>
              </w:rPr>
              <w:t>Opis zmiany</w:t>
            </w:r>
          </w:p>
        </w:tc>
      </w:tr>
      <w:tr w:rsidR="00AD7182" w:rsidRPr="00CA180F" w14:paraId="3579ABC8" w14:textId="77777777" w:rsidTr="00FB6C85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D35B11" w14:textId="77777777" w:rsidR="00AD7182" w:rsidRPr="00CA180F" w:rsidRDefault="003F1C97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</w:pPr>
            <w:r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V01</w:t>
            </w:r>
          </w:p>
          <w:p w14:paraId="5619C016" w14:textId="7362379C" w:rsidR="003F1C97" w:rsidRPr="00CA180F" w:rsidRDefault="003F1C97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eastAsia="en-US"/>
              </w:rPr>
            </w:pPr>
            <w:r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06.05.2019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AF9B0" w14:textId="77777777" w:rsidR="00AD7182" w:rsidRPr="00CA180F" w:rsidRDefault="00AD7182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kern w:val="0"/>
                <w:sz w:val="20"/>
                <w:szCs w:val="24"/>
                <w:lang w:val="en-GB" w:eastAsia="en-US"/>
              </w:rPr>
            </w:pPr>
            <w:r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>Utworzenie dokumentu</w:t>
            </w:r>
          </w:p>
        </w:tc>
      </w:tr>
      <w:tr w:rsidR="00AD7182" w:rsidRPr="00CA180F" w14:paraId="50319560" w14:textId="77777777" w:rsidTr="00FB6C85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FDF24" w14:textId="69EC20FB" w:rsidR="00AD7182" w:rsidRPr="00CA180F" w:rsidRDefault="003F1C97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eastAsia="en-US"/>
              </w:rPr>
            </w:pPr>
            <w:r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V02</w:t>
            </w:r>
            <w:r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br/>
              <w:t>30.09.2019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0267F" w14:textId="50873619" w:rsidR="00AD7182" w:rsidRPr="00CA180F" w:rsidRDefault="00AD7182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kern w:val="0"/>
                <w:sz w:val="20"/>
                <w:szCs w:val="24"/>
                <w:lang w:val="en-GB" w:eastAsia="en-US"/>
              </w:rPr>
            </w:pPr>
            <w:r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>Aktualizacja</w:t>
            </w:r>
            <w:r w:rsidR="00A307F3"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 xml:space="preserve"> </w:t>
            </w:r>
          </w:p>
        </w:tc>
      </w:tr>
      <w:tr w:rsidR="003F1C97" w:rsidRPr="00CA180F" w14:paraId="782C186F" w14:textId="77777777" w:rsidTr="00FB6C85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353F8" w14:textId="77777777" w:rsidR="00F86BA0" w:rsidRPr="00CA180F" w:rsidRDefault="003F1C97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</w:pPr>
            <w:r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V03</w:t>
            </w:r>
          </w:p>
          <w:p w14:paraId="2053DD6D" w14:textId="75902E48" w:rsidR="003F1C97" w:rsidRPr="00CA180F" w:rsidRDefault="00F51F56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eastAsia="en-US"/>
              </w:rPr>
            </w:pPr>
            <w:r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18</w:t>
            </w:r>
            <w:r w:rsidR="003F1C97"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.0</w:t>
            </w:r>
            <w:r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2</w:t>
            </w:r>
            <w:r w:rsidR="003F1C97"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.202</w:t>
            </w:r>
            <w:r w:rsidR="005143D0"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1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274EA" w14:textId="1196D82E" w:rsidR="003F1C97" w:rsidRPr="00CA180F" w:rsidRDefault="003F1C97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kern w:val="0"/>
                <w:sz w:val="20"/>
                <w:szCs w:val="24"/>
                <w:lang w:val="en-GB" w:eastAsia="en-US"/>
              </w:rPr>
            </w:pPr>
            <w:r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>Aktualizacja</w:t>
            </w:r>
            <w:r w:rsidR="00A307F3"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 xml:space="preserve"> </w:t>
            </w:r>
          </w:p>
        </w:tc>
      </w:tr>
      <w:tr w:rsidR="00F51F56" w:rsidRPr="00CA180F" w14:paraId="22F0658A" w14:textId="77777777" w:rsidTr="00FB6C85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D5E9D" w14:textId="48A309C0" w:rsidR="00F51F56" w:rsidRPr="00CA180F" w:rsidRDefault="00F51F56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</w:pPr>
            <w:r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V04</w:t>
            </w:r>
          </w:p>
          <w:p w14:paraId="641BBA99" w14:textId="3B126188" w:rsidR="00F51F56" w:rsidRPr="00CA180F" w:rsidRDefault="00901FEE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</w:pPr>
            <w:r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04</w:t>
            </w:r>
            <w:r w:rsidR="00013F0D"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.</w:t>
            </w:r>
            <w:r w:rsidR="00F51F56"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202</w:t>
            </w:r>
            <w:r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5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386E1" w14:textId="77777777" w:rsidR="00013F0D" w:rsidRPr="00CA180F" w:rsidRDefault="00F51F56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</w:pPr>
            <w:r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>Aktualizacja</w:t>
            </w:r>
            <w:r w:rsidR="00013F0D"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 xml:space="preserve"> całego dokumentu </w:t>
            </w:r>
          </w:p>
          <w:p w14:paraId="16D27572" w14:textId="373517B7" w:rsidR="00F51F56" w:rsidRPr="00CA180F" w:rsidRDefault="00013F0D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</w:pPr>
            <w:r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>wg WT-4</w:t>
            </w:r>
            <w:r w:rsidR="00E7575A"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 xml:space="preserve"> </w:t>
            </w:r>
            <w:r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>202</w:t>
            </w:r>
            <w:r w:rsidR="00901FEE"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>5</w:t>
            </w:r>
            <w:r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 xml:space="preserve"> </w:t>
            </w:r>
          </w:p>
        </w:tc>
      </w:tr>
    </w:tbl>
    <w:p w14:paraId="193C6968" w14:textId="33AC73E1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</w:p>
    <w:p w14:paraId="3DA472FA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</w:p>
    <w:p w14:paraId="68DBC380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</w:p>
    <w:p w14:paraId="51E7E7CE" w14:textId="77777777" w:rsidR="00AD7182" w:rsidRPr="00CA180F" w:rsidRDefault="00AD7182" w:rsidP="006D3563">
      <w:pPr>
        <w:widowControl/>
        <w:tabs>
          <w:tab w:val="left" w:pos="6920"/>
        </w:tabs>
        <w:autoSpaceDE w:val="0"/>
        <w:adjustRightInd w:val="0"/>
        <w:spacing w:before="120" w:after="120" w:line="288" w:lineRule="auto"/>
        <w:jc w:val="right"/>
        <w:textAlignment w:val="auto"/>
        <w:rPr>
          <w:rFonts w:ascii="Verdana" w:hAnsi="Verdana"/>
          <w:bCs/>
          <w:kern w:val="0"/>
          <w:sz w:val="20"/>
          <w:szCs w:val="20"/>
          <w:lang w:eastAsia="en-US"/>
        </w:rPr>
      </w:pPr>
      <w:r w:rsidRPr="00CA180F">
        <w:rPr>
          <w:rFonts w:ascii="Verdana" w:hAnsi="Verdana"/>
          <w:bCs/>
          <w:kern w:val="0"/>
          <w:sz w:val="20"/>
          <w:szCs w:val="20"/>
          <w:lang w:eastAsia="en-US"/>
        </w:rPr>
        <w:t>Opracowano</w:t>
      </w:r>
    </w:p>
    <w:p w14:paraId="48B4AFAA" w14:textId="77777777" w:rsidR="00AD7182" w:rsidRPr="00CA180F" w:rsidRDefault="00AD7182" w:rsidP="006D3563">
      <w:pPr>
        <w:widowControl/>
        <w:tabs>
          <w:tab w:val="left" w:pos="6920"/>
        </w:tabs>
        <w:autoSpaceDE w:val="0"/>
        <w:adjustRightInd w:val="0"/>
        <w:spacing w:before="120" w:after="120" w:line="288" w:lineRule="auto"/>
        <w:jc w:val="right"/>
        <w:textAlignment w:val="auto"/>
        <w:rPr>
          <w:rFonts w:ascii="Verdana" w:hAnsi="Verdana"/>
          <w:bCs/>
          <w:kern w:val="0"/>
          <w:sz w:val="20"/>
          <w:szCs w:val="20"/>
          <w:lang w:eastAsia="en-US"/>
        </w:rPr>
      </w:pPr>
      <w:r w:rsidRPr="00CA180F">
        <w:rPr>
          <w:rFonts w:ascii="Verdana" w:hAnsi="Verdana"/>
          <w:bCs/>
          <w:kern w:val="0"/>
          <w:sz w:val="20"/>
          <w:szCs w:val="20"/>
          <w:lang w:eastAsia="en-US"/>
        </w:rPr>
        <w:t>w Departamencie Technologii Budowy Dróg GDDKiA</w:t>
      </w:r>
    </w:p>
    <w:p w14:paraId="56C3E0D4" w14:textId="77777777" w:rsidR="00AD7182" w:rsidRPr="00CA180F" w:rsidRDefault="00AD7182" w:rsidP="006D3563">
      <w:pPr>
        <w:widowControl/>
        <w:suppressAutoHyphens w:val="0"/>
        <w:autoSpaceDE w:val="0"/>
        <w:adjustRightInd w:val="0"/>
        <w:spacing w:before="120" w:after="120" w:line="288" w:lineRule="auto"/>
        <w:jc w:val="right"/>
        <w:textAlignment w:val="auto"/>
        <w:rPr>
          <w:rFonts w:ascii="Verdana" w:hAnsi="Verdana"/>
          <w:kern w:val="0"/>
          <w:sz w:val="20"/>
          <w:szCs w:val="20"/>
          <w:lang w:eastAsia="en-US"/>
        </w:rPr>
      </w:pPr>
      <w:r w:rsidRPr="00CA180F">
        <w:rPr>
          <w:rFonts w:ascii="Verdana" w:hAnsi="Verdana"/>
          <w:kern w:val="0"/>
          <w:sz w:val="20"/>
          <w:szCs w:val="20"/>
          <w:lang w:eastAsia="en-US"/>
        </w:rPr>
        <w:t>we współpracy</w:t>
      </w:r>
    </w:p>
    <w:p w14:paraId="3394F737" w14:textId="77777777" w:rsidR="00AD7182" w:rsidRPr="00CA180F" w:rsidRDefault="00AD7182" w:rsidP="006D3563">
      <w:pPr>
        <w:widowControl/>
        <w:suppressAutoHyphens w:val="0"/>
        <w:autoSpaceDE w:val="0"/>
        <w:adjustRightInd w:val="0"/>
        <w:spacing w:before="120" w:after="120" w:line="288" w:lineRule="auto"/>
        <w:jc w:val="right"/>
        <w:textAlignment w:val="auto"/>
        <w:rPr>
          <w:rFonts w:ascii="Verdana" w:eastAsia="Cambria" w:hAnsi="Verdana" w:cs="Cambria"/>
          <w:b/>
          <w:kern w:val="0"/>
          <w:sz w:val="20"/>
          <w:szCs w:val="20"/>
        </w:rPr>
      </w:pPr>
      <w:r w:rsidRPr="00CA180F">
        <w:rPr>
          <w:rFonts w:ascii="Verdana" w:hAnsi="Verdana"/>
          <w:kern w:val="0"/>
          <w:sz w:val="20"/>
          <w:szCs w:val="20"/>
          <w:lang w:eastAsia="en-US"/>
        </w:rPr>
        <w:t xml:space="preserve">z Laboratoriami Drogowymi </w:t>
      </w:r>
      <w:r w:rsidRPr="00CA180F">
        <w:rPr>
          <w:rFonts w:ascii="Verdana" w:hAnsi="Verdana"/>
          <w:kern w:val="0"/>
          <w:sz w:val="20"/>
          <w:szCs w:val="20"/>
        </w:rPr>
        <w:t>GDDKiA</w:t>
      </w:r>
    </w:p>
    <w:p w14:paraId="74DCB66B" w14:textId="1DC20623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</w:p>
    <w:sdt>
      <w:sdtPr>
        <w:rPr>
          <w:rFonts w:ascii="Verdana" w:eastAsia="Times New Roman" w:hAnsi="Verdana" w:cs="Times New Roman"/>
          <w:color w:val="auto"/>
          <w:kern w:val="3"/>
          <w:sz w:val="20"/>
          <w:szCs w:val="20"/>
        </w:rPr>
        <w:id w:val="1259105437"/>
        <w:docPartObj>
          <w:docPartGallery w:val="Table of Contents"/>
          <w:docPartUnique/>
        </w:docPartObj>
      </w:sdtPr>
      <w:sdtEndPr>
        <w:rPr>
          <w:bCs/>
          <w:sz w:val="18"/>
          <w:szCs w:val="18"/>
        </w:rPr>
      </w:sdtEndPr>
      <w:sdtContent>
        <w:p w14:paraId="45A2C23E" w14:textId="4DAD362F" w:rsidR="00F40971" w:rsidRPr="00CA180F" w:rsidRDefault="00AD7182" w:rsidP="006D3563">
          <w:pPr>
            <w:pStyle w:val="Nagwekspisutreci"/>
            <w:spacing w:before="120" w:after="120"/>
            <w:rPr>
              <w:rStyle w:val="Hipercze"/>
              <w:rFonts w:ascii="Verdana" w:eastAsia="Times New Roman" w:hAnsi="Verdana" w:cs="Times New Roman"/>
              <w:color w:val="auto"/>
              <w:kern w:val="3"/>
              <w:sz w:val="20"/>
              <w:szCs w:val="20"/>
              <w:u w:val="none"/>
            </w:rPr>
          </w:pPr>
          <w:r w:rsidRPr="00CA180F">
            <w:rPr>
              <w:rStyle w:val="Hipercze"/>
              <w:rFonts w:ascii="Verdana" w:eastAsia="Times New Roman" w:hAnsi="Verdana" w:cs="Times New Roman"/>
              <w:noProof/>
              <w:color w:val="auto"/>
              <w:kern w:val="3"/>
              <w:sz w:val="20"/>
              <w:szCs w:val="20"/>
              <w:u w:val="none"/>
            </w:rPr>
            <w:t>SPIS TREŚCI</w:t>
          </w:r>
        </w:p>
        <w:p w14:paraId="5AE85392" w14:textId="7E817F6A" w:rsidR="009344E5" w:rsidRPr="00CA180F" w:rsidRDefault="00F40971" w:rsidP="006D3563">
          <w:pPr>
            <w:pStyle w:val="Spistreci1"/>
            <w:tabs>
              <w:tab w:val="clear" w:pos="7371"/>
              <w:tab w:val="left" w:pos="851"/>
              <w:tab w:val="right" w:leader="dot" w:pos="7938"/>
              <w:tab w:val="left" w:pos="8222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r w:rsidRPr="00CA180F">
            <w:rPr>
              <w:rFonts w:ascii="Verdana" w:hAnsi="Verdana"/>
              <w:b w:val="0"/>
            </w:rPr>
            <w:fldChar w:fldCharType="begin"/>
          </w:r>
          <w:r w:rsidRPr="00CA180F">
            <w:rPr>
              <w:rFonts w:ascii="Verdana" w:hAnsi="Verdana"/>
              <w:b w:val="0"/>
            </w:rPr>
            <w:instrText xml:space="preserve"> TOC \o "1-3" \h \z \u </w:instrText>
          </w:r>
          <w:r w:rsidRPr="00CA180F">
            <w:rPr>
              <w:rFonts w:ascii="Verdana" w:hAnsi="Verdana"/>
              <w:b w:val="0"/>
            </w:rPr>
            <w:fldChar w:fldCharType="separate"/>
          </w:r>
          <w:hyperlink w:anchor="_Toc169510949" w:history="1"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1.</w:t>
            </w:r>
            <w:r w:rsidR="009344E5"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WSTĘP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_Toc169510949 \h </w:instrTex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5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1DDAECF9" w14:textId="6A85ACC3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50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1.1.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Nazwa zadania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_Toc169510950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5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72C1BEBB" w14:textId="120E55F3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51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1.2.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 xml:space="preserve">Przedmiot </w:t>
            </w:r>
            <w:r w:rsidR="00CA180F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STWIORB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_Toc169510951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5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7492146C" w14:textId="750BAFDE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53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1.3.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 xml:space="preserve">Zakres stosowania </w:t>
            </w:r>
            <w:r w:rsidR="00CA180F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STWIORB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_Toc169510953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5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3266FC4" w14:textId="361133F2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54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1.4.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Informacje ogólne o terenie budowy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_Toc169510954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5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149A87D9" w14:textId="78B6BA72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55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1.5.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Określenia podstawowe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_Toc169510955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5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075A5AEA" w14:textId="620B3DEF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59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1.6.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wymagania dotyczące robót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_Toc169510959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7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05E76A2" w14:textId="7FC388BA" w:rsidR="009344E5" w:rsidRPr="00CA180F" w:rsidRDefault="00000000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0960" w:history="1"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2.</w:t>
            </w:r>
            <w:r w:rsidR="009344E5"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MATERIAŁY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_Toc169510960 \h </w:instrTex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7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32FA0476" w14:textId="2DA6AD21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61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2.1.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wymagania dotyczące materiałów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_Toc169510961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7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C89F404" w14:textId="0BE95B60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62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2.2.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Właściwości kruszywa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_Toc169510962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8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13630C6E" w14:textId="7FBC8973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65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2.3.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Wymagania dla mieszanki niezwiązanej do warstw podbudowy pomocniczej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_Toc169510965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10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59E09CAB" w14:textId="2738D69E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66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2.4.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Wymagane właściwości mieszanki niezwiązanej do podbudowy zasadniczej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_Toc169510966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13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85F836D" w14:textId="4EE08862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69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2.5.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Wymagane właściwości mieszanki niezwiązanej do nawierzchni/poboczy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_Toc169510969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15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316EA0E" w14:textId="36BF7B5C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74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2.6.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Woda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_Toc169510974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19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11DEDE2" w14:textId="0595B79B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75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2.7.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Kontrola jakości materiałów w okresie dostaw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_Toc169510975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19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43BC5ED" w14:textId="3DC35313" w:rsidR="009344E5" w:rsidRPr="00CA180F" w:rsidRDefault="00000000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0976" w:history="1"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3.</w:t>
            </w:r>
            <w:r w:rsidR="009344E5"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SPRZĘT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_Toc169510976 \h </w:instrTex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19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7424F23B" w14:textId="635C6629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77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3.1.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wymagania dotyczące sprzętu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_Toc169510977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19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86DB92B" w14:textId="19AE422D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78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3.2.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Sprzęt do robót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_Toc169510978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20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4658AA7" w14:textId="63DBC052" w:rsidR="009344E5" w:rsidRPr="00CA180F" w:rsidRDefault="00000000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0979" w:history="1"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4.</w:t>
            </w:r>
            <w:r w:rsidR="009344E5"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TRANSPORT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_Toc169510979 \h </w:instrTex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20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3684EEF4" w14:textId="15CA863F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80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4.1.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wymagania dotyczące transportu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_Toc169510980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20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4CFC8A8" w14:textId="565817FE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81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4.2.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Transport kruszyw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_Toc169510981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20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5251897B" w14:textId="09C2FC0D" w:rsidR="009344E5" w:rsidRPr="00CA180F" w:rsidRDefault="00000000" w:rsidP="006D3563">
          <w:pPr>
            <w:pStyle w:val="Spistreci1"/>
            <w:tabs>
              <w:tab w:val="clear" w:pos="7371"/>
              <w:tab w:val="left" w:pos="851"/>
              <w:tab w:val="right" w:leader="dot" w:pos="9356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0982" w:history="1"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5.</w:t>
            </w:r>
            <w:r w:rsidR="009344E5"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WYKONANIE ROBÓT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_Toc169510982 \h </w:instrTex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21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1D141338" w14:textId="40CF41F0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83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5.1.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zasady dotyczące wykonania robót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_Toc169510983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21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6321586" w14:textId="1EAC5E0C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85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5.4.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Przygotowanie podłoża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_Toc169510985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22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7A3BFEA0" w14:textId="0FE70A54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87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5.5.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Wytwarzanie mieszanki kruszywa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_Toc169510987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22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6AA43323" w14:textId="3C821899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89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5.6.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Odcinek próbny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_Toc169510989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22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84ABF06" w14:textId="397B06D3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0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5.7.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Wbudowanie mieszanki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_Toc169510990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23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5CAF6371" w14:textId="031181F7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2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5.8.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Zagęszczenie mieszanki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_Toc169510992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23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F86DE89" w14:textId="73B0AB40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3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5.9.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Utrzymanie wykonanej warstwy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_Toc169510993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24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04140A9C" w14:textId="23650C7A" w:rsidR="009344E5" w:rsidRPr="00CA180F" w:rsidRDefault="00000000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0994" w:history="1"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6.</w:t>
            </w:r>
            <w:r w:rsidR="009344E5"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KONTROLA JAKOŚCI ROBÓT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_Toc169510994 \h </w:instrTex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24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0FE7B82D" w14:textId="69060614" w:rsidR="009344E5" w:rsidRPr="00CA180F" w:rsidRDefault="00000000" w:rsidP="006D3563">
          <w:pPr>
            <w:pStyle w:val="Spistreci21"/>
            <w:spacing w:before="120" w:after="120"/>
            <w:rPr>
              <w:rStyle w:val="Hipercze"/>
              <w:rFonts w:ascii="Verdana" w:hAnsi="Verdana"/>
              <w:bCs/>
              <w:sz w:val="20"/>
              <w:szCs w:val="20"/>
            </w:rPr>
          </w:pPr>
          <w:hyperlink w:anchor="_Toc169510995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6.1.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wymagania dotyczące kontroli jakości robót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_Toc169510995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24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69CE6C5E" w14:textId="2EE9092F" w:rsidR="004930D7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8" w:history="1">
            <w:r w:rsidR="004930D7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6.2.</w:t>
            </w:r>
            <w:r w:rsidR="004930D7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4930D7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Badania i pomiary kontrolne Wykonawcy</w:t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_Toc169510998 \h </w:instrText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25</w:t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7913DFC" w14:textId="7CD34832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8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6.3.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Badania i pomiary kontrolne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_Toc169510998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25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A03C9C2" w14:textId="2EF39C70" w:rsidR="009344E5" w:rsidRPr="00CA180F" w:rsidRDefault="00000000" w:rsidP="006D3563">
          <w:pPr>
            <w:pStyle w:val="Spistreci21"/>
            <w:spacing w:before="120" w:after="120"/>
            <w:rPr>
              <w:rStyle w:val="Hipercze"/>
              <w:rFonts w:ascii="Verdana" w:hAnsi="Verdana"/>
              <w:bCs/>
              <w:sz w:val="20"/>
              <w:szCs w:val="20"/>
            </w:rPr>
          </w:pPr>
          <w:hyperlink w:anchor="_Toc169511003" w:history="1">
            <w:r w:rsidR="004930D7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6.4.</w:t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</w:hyperlink>
          <w:hyperlink w:anchor="_Toc169511001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Badania i pomiary kontrolne dodatkowe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_Toc169511001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25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92256CC" w14:textId="71ADF8E6" w:rsidR="004930D7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8" w:history="1">
            <w:r w:rsidR="004930D7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6.5.</w:t>
            </w:r>
            <w:r w:rsidR="004930D7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4930D7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Badania i pomiary arbitrażowe</w:t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_Toc169510998 \h </w:instrText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25</w:t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5BD69155" w14:textId="40BEF76E" w:rsidR="004930D7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8" w:history="1">
            <w:r w:rsidR="004930D7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6.6.</w:t>
            </w:r>
            <w:r w:rsidR="004930D7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4930D7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Przed przystąpieniem do robót Wykonawca powinien</w:t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_Toc169510998 \h </w:instrText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25</w:t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718004AE" w14:textId="67A01DF7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04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6.7.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Badania i pomiary w czasie robót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_Toc169511004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26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6455A929" w14:textId="1C77CF50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12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6.8.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Wymagania dotyczące cech geometrycznych podbudowy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_Toc169511012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27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5476502" w14:textId="5BD8F9E8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13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6.9.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Dopuszczalne tolerancje dotyczące cech geometrycznych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_Toc169511013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28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5EFAD2C5" w14:textId="2443F86E" w:rsidR="009344E5" w:rsidRPr="00CA180F" w:rsidRDefault="00000000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1014" w:history="1"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7.</w:t>
            </w:r>
            <w:r w:rsidR="009344E5"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OBMIAR ROBÓT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_Toc169511014 \h </w:instrTex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28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5774AFA0" w14:textId="7DF5AE01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15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7.1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zasady obmiaru robót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_Toc169511015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28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28261B8" w14:textId="7BFA37A5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16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7.2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Jednostka obmiarowa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_Toc169511016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28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EEBAC74" w14:textId="29B89D8B" w:rsidR="009344E5" w:rsidRPr="00CA180F" w:rsidRDefault="00000000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1017" w:history="1"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8.</w:t>
            </w:r>
            <w:r w:rsidR="009344E5"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ODBIÓR ROBÓT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_Toc169511017 \h </w:instrTex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28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4243CB76" w14:textId="21CD8C0D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18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8.1.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zasady odbioru robót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_Toc169511018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28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DE1483B" w14:textId="603051FE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19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8.2.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eastAsiaTheme="majorEastAsia" w:hAnsi="Verdana" w:cstheme="majorBidi"/>
                <w:bCs/>
                <w:sz w:val="20"/>
                <w:szCs w:val="20"/>
              </w:rPr>
              <w:t>Zasady postępowania z wadliwie wykonanymi robotami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_Toc169511019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28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069CDB86" w14:textId="2DDD5021" w:rsidR="009344E5" w:rsidRPr="00CA180F" w:rsidRDefault="00000000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1020" w:history="1"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9.</w:t>
            </w:r>
            <w:r w:rsidR="009344E5"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PODSTAWA PŁATNOŚCI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_Toc169511020 \h </w:instrTex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29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4A9E6039" w14:textId="2899A838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21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9.1.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ustalenia dotyczące podstawy płatności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_Toc169511021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29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8DE3B8E" w14:textId="40C6809A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22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9.2.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Cena jednostki obmiarowej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_Toc169511022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29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09F900D" w14:textId="35926040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23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9.3.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Sposób rozliczenia robót tymczasowych i prac towarzyszących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_Toc169511023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29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46617EB" w14:textId="08A24755" w:rsidR="009344E5" w:rsidRPr="00CA180F" w:rsidRDefault="00000000" w:rsidP="006D3563">
          <w:pPr>
            <w:pStyle w:val="Spistreci1"/>
            <w:tabs>
              <w:tab w:val="clear" w:pos="7371"/>
              <w:tab w:val="left" w:pos="851"/>
              <w:tab w:val="right" w:leader="dot" w:pos="8647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1024" w:history="1"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10.</w:t>
            </w:r>
            <w:r w:rsidR="009344E5"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PRZEPISY ZWIĄZANE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_Toc169511024 \h </w:instrTex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29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1BB05A01" w14:textId="48684842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25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10.1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Normy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_Toc169511025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29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5779A4B7" w14:textId="60128547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26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  <w:lang w:val="en-US"/>
              </w:rPr>
              <w:t>10.1.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  <w:lang w:val="en-US"/>
              </w:rPr>
              <w:t>Inne dokumenty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_Toc169511026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31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FD365D8" w14:textId="4410BE44" w:rsidR="00F40971" w:rsidRPr="00CA180F" w:rsidRDefault="00F40971" w:rsidP="006D3563">
          <w:pPr>
            <w:tabs>
              <w:tab w:val="right" w:leader="dot" w:pos="9356"/>
            </w:tabs>
            <w:spacing w:before="120" w:after="120"/>
            <w:rPr>
              <w:rFonts w:ascii="Verdana" w:hAnsi="Verdana"/>
              <w:bCs/>
              <w:sz w:val="18"/>
              <w:szCs w:val="18"/>
            </w:rPr>
          </w:pPr>
          <w:r w:rsidRPr="00CA180F">
            <w:rPr>
              <w:rFonts w:ascii="Verdana" w:hAnsi="Verdana"/>
              <w:bCs/>
              <w:sz w:val="20"/>
              <w:szCs w:val="20"/>
            </w:rPr>
            <w:fldChar w:fldCharType="end"/>
          </w:r>
          <w:r w:rsidR="00BD4DB5" w:rsidRPr="00CA180F">
            <w:rPr>
              <w:rFonts w:ascii="Verdana" w:hAnsi="Verdana"/>
              <w:bCs/>
              <w:sz w:val="20"/>
              <w:szCs w:val="20"/>
            </w:rPr>
            <w:br w:type="page"/>
          </w:r>
        </w:p>
      </w:sdtContent>
    </w:sdt>
    <w:p w14:paraId="5BF6CC16" w14:textId="77777777" w:rsidR="00E34142" w:rsidRPr="00CA180F" w:rsidRDefault="00E34142" w:rsidP="006D3563">
      <w:pPr>
        <w:pStyle w:val="Akapitzlist"/>
        <w:numPr>
          <w:ilvl w:val="0"/>
          <w:numId w:val="71"/>
        </w:numPr>
        <w:tabs>
          <w:tab w:val="right" w:leader="dot" w:pos="8789"/>
        </w:tabs>
        <w:spacing w:before="120" w:after="120" w:line="276" w:lineRule="auto"/>
        <w:ind w:left="709" w:hanging="709"/>
        <w:outlineLvl w:val="0"/>
        <w:rPr>
          <w:rFonts w:ascii="Verdana" w:hAnsi="Verdana"/>
          <w:b/>
          <w:sz w:val="20"/>
          <w:szCs w:val="20"/>
        </w:rPr>
      </w:pPr>
      <w:bookmarkStart w:id="0" w:name="_Toc169510949"/>
      <w:r w:rsidRPr="00CA180F">
        <w:rPr>
          <w:rFonts w:ascii="Verdana" w:hAnsi="Verdana"/>
          <w:b/>
          <w:sz w:val="20"/>
          <w:szCs w:val="20"/>
        </w:rPr>
        <w:lastRenderedPageBreak/>
        <w:t>WSTĘP</w:t>
      </w:r>
      <w:bookmarkEnd w:id="0"/>
    </w:p>
    <w:p w14:paraId="26003FCF" w14:textId="77777777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" w:name="_Toc169510950"/>
      <w:r w:rsidRPr="00CA180F">
        <w:rPr>
          <w:rFonts w:ascii="Verdana" w:hAnsi="Verdana"/>
          <w:b/>
          <w:sz w:val="20"/>
          <w:szCs w:val="20"/>
        </w:rPr>
        <w:t>Nazwa zadania</w:t>
      </w:r>
      <w:bookmarkEnd w:id="1"/>
    </w:p>
    <w:p w14:paraId="4099A63A" w14:textId="77777777" w:rsidR="008D458B" w:rsidRPr="008D458B" w:rsidRDefault="008D458B" w:rsidP="008D458B">
      <w:pPr>
        <w:rPr>
          <w:sz w:val="20"/>
          <w:szCs w:val="20"/>
        </w:rPr>
      </w:pPr>
      <w:bookmarkStart w:id="2" w:name="_Hlk39231738"/>
      <w:bookmarkStart w:id="3" w:name="_Toc169510951"/>
      <w:r w:rsidRPr="008D458B">
        <w:rPr>
          <w:rFonts w:ascii="Arial" w:hAnsi="Arial" w:cs="Arial"/>
          <w:spacing w:val="-3"/>
          <w:sz w:val="20"/>
          <w:szCs w:val="20"/>
        </w:rPr>
        <w:t>„</w:t>
      </w:r>
      <w:bookmarkStart w:id="4" w:name="_Hlk205552607"/>
      <w:r w:rsidRPr="008D458B">
        <w:rPr>
          <w:rFonts w:ascii="Arial" w:hAnsi="Arial" w:cs="Arial"/>
          <w:spacing w:val="-3"/>
          <w:sz w:val="20"/>
          <w:szCs w:val="20"/>
        </w:rPr>
        <w:t>Przebudowa drogi krajowej nr 59 od km 51+173do km 51+215</w:t>
      </w:r>
      <w:bookmarkEnd w:id="4"/>
      <w:r w:rsidRPr="008D458B">
        <w:rPr>
          <w:rFonts w:ascii="Arial" w:hAnsi="Arial" w:cs="Arial"/>
          <w:spacing w:val="-3"/>
          <w:sz w:val="20"/>
          <w:szCs w:val="20"/>
        </w:rPr>
        <w:t>”.</w:t>
      </w:r>
      <w:bookmarkEnd w:id="2"/>
    </w:p>
    <w:p w14:paraId="02205311" w14:textId="6D433CAB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r w:rsidRPr="00CA180F">
        <w:rPr>
          <w:rFonts w:ascii="Verdana" w:hAnsi="Verdana"/>
          <w:b/>
          <w:sz w:val="20"/>
          <w:szCs w:val="20"/>
        </w:rPr>
        <w:t xml:space="preserve">Przedmiot </w:t>
      </w:r>
      <w:r w:rsidR="00CA180F" w:rsidRPr="00CA180F">
        <w:rPr>
          <w:rFonts w:ascii="Verdana" w:hAnsi="Verdana"/>
          <w:b/>
          <w:sz w:val="20"/>
          <w:szCs w:val="20"/>
        </w:rPr>
        <w:t>STWIORB</w:t>
      </w:r>
      <w:bookmarkEnd w:id="3"/>
    </w:p>
    <w:p w14:paraId="02A3F3A6" w14:textId="631D3350" w:rsidR="00AD7182" w:rsidRPr="00CA180F" w:rsidRDefault="00AD7182" w:rsidP="006D3563">
      <w:pPr>
        <w:pStyle w:val="Zwykytekst"/>
        <w:spacing w:before="120" w:after="120" w:line="276" w:lineRule="auto"/>
        <w:ind w:left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5" w:name="_Toc522007678"/>
      <w:bookmarkStart w:id="6" w:name="_Toc169507195"/>
      <w:bookmarkStart w:id="7" w:name="_Toc169507692"/>
      <w:bookmarkStart w:id="8" w:name="_Toc169510952"/>
      <w:bookmarkEnd w:id="5"/>
      <w:r w:rsidRPr="00CA180F">
        <w:rPr>
          <w:rFonts w:ascii="Verdana" w:hAnsi="Verdana"/>
          <w:sz w:val="20"/>
          <w:szCs w:val="20"/>
        </w:rPr>
        <w:t>Przedmiotem niniejszych Warunków Wykonania i Odbioru Robót Budowlanych (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Pr="00CA180F">
        <w:rPr>
          <w:rFonts w:ascii="Verdana" w:hAnsi="Verdana"/>
          <w:sz w:val="20"/>
          <w:szCs w:val="20"/>
        </w:rPr>
        <w:t>) są wymagania dotyczące wykonania i odbioru podbudowy z mieszanki niezwiązanej. Zakresem obejmuje warstwy podbudowy zasadniczej i pomocniczej z mieszanki niezwiązanej stabilizowanej mechanicznie</w:t>
      </w:r>
      <w:bookmarkEnd w:id="6"/>
      <w:bookmarkEnd w:id="7"/>
      <w:bookmarkEnd w:id="8"/>
    </w:p>
    <w:p w14:paraId="2B35C960" w14:textId="10FD538D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9" w:name="_Toc169510953"/>
      <w:r w:rsidRPr="00CA180F">
        <w:rPr>
          <w:rFonts w:ascii="Verdana" w:hAnsi="Verdana"/>
          <w:b/>
          <w:sz w:val="20"/>
          <w:szCs w:val="20"/>
        </w:rPr>
        <w:t xml:space="preserve">Zakres stosowania </w:t>
      </w:r>
      <w:r w:rsidR="00CA180F" w:rsidRPr="00CA180F">
        <w:rPr>
          <w:rFonts w:ascii="Verdana" w:hAnsi="Verdana"/>
          <w:b/>
          <w:sz w:val="20"/>
          <w:szCs w:val="20"/>
        </w:rPr>
        <w:t>STWIORB</w:t>
      </w:r>
      <w:bookmarkEnd w:id="9"/>
    </w:p>
    <w:p w14:paraId="497B2F82" w14:textId="5A59096A" w:rsidR="00E34142" w:rsidRPr="00CA180F" w:rsidRDefault="00CA180F" w:rsidP="006D3563">
      <w:pPr>
        <w:pStyle w:val="Zwykytekst"/>
        <w:spacing w:before="120" w:after="120"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STWIORB</w:t>
      </w:r>
      <w:r w:rsidR="00E34142" w:rsidRPr="00CA180F">
        <w:rPr>
          <w:rFonts w:ascii="Verdana" w:hAnsi="Verdana"/>
          <w:sz w:val="20"/>
          <w:szCs w:val="20"/>
        </w:rPr>
        <w:t xml:space="preserve"> są </w:t>
      </w:r>
      <w:r w:rsidR="002A5268" w:rsidRPr="00CA180F">
        <w:rPr>
          <w:rFonts w:ascii="Verdana" w:hAnsi="Verdana"/>
          <w:sz w:val="20"/>
          <w:szCs w:val="20"/>
        </w:rPr>
        <w:t>stosowane, jako</w:t>
      </w:r>
      <w:r w:rsidR="00E34142" w:rsidRPr="00CA180F">
        <w:rPr>
          <w:rFonts w:ascii="Verdana" w:hAnsi="Verdana"/>
          <w:sz w:val="20"/>
          <w:szCs w:val="20"/>
        </w:rPr>
        <w:t xml:space="preserve"> dokument przetargowy i kontraktowy przy zlecaniu i realizacji robót na drogach krajowych. </w:t>
      </w:r>
      <w:r w:rsidRPr="00CA180F">
        <w:rPr>
          <w:rFonts w:ascii="Verdana" w:hAnsi="Verdana"/>
          <w:sz w:val="20"/>
          <w:szCs w:val="20"/>
        </w:rPr>
        <w:t>STWIORB</w:t>
      </w:r>
      <w:r w:rsidR="00E34142" w:rsidRPr="00CA180F">
        <w:rPr>
          <w:rFonts w:ascii="Verdana" w:hAnsi="Verdana"/>
          <w:sz w:val="20"/>
          <w:szCs w:val="20"/>
        </w:rPr>
        <w:t xml:space="preserve"> stanowią podstawę opracowania Specyfikacji Technicznych Wykonania i Odbioru Robót Budowlanych (</w:t>
      </w:r>
      <w:proofErr w:type="spellStart"/>
      <w:r w:rsidR="00E34142" w:rsidRPr="00CA180F">
        <w:rPr>
          <w:rFonts w:ascii="Verdana" w:hAnsi="Verdana"/>
          <w:sz w:val="20"/>
          <w:szCs w:val="20"/>
        </w:rPr>
        <w:t>STWiORB</w:t>
      </w:r>
      <w:proofErr w:type="spellEnd"/>
      <w:r w:rsidR="00E34142" w:rsidRPr="00CA180F">
        <w:rPr>
          <w:rFonts w:ascii="Verdana" w:hAnsi="Verdana"/>
          <w:sz w:val="20"/>
          <w:szCs w:val="20"/>
        </w:rPr>
        <w:t xml:space="preserve">). </w:t>
      </w:r>
    </w:p>
    <w:p w14:paraId="05CC4E1C" w14:textId="3F0D2AEB" w:rsidR="008B1E5F" w:rsidRPr="00CA180F" w:rsidRDefault="008B1E5F" w:rsidP="006D3563">
      <w:pPr>
        <w:pStyle w:val="Zwykytekst"/>
        <w:numPr>
          <w:ilvl w:val="2"/>
          <w:numId w:val="71"/>
        </w:numPr>
        <w:spacing w:before="120" w:after="120" w:line="276" w:lineRule="auto"/>
        <w:ind w:left="709"/>
        <w:jc w:val="both"/>
        <w:rPr>
          <w:rFonts w:ascii="Verdana" w:hAnsi="Verdana"/>
          <w:b/>
          <w:bCs/>
          <w:sz w:val="20"/>
          <w:szCs w:val="20"/>
        </w:rPr>
      </w:pPr>
      <w:r w:rsidRPr="00CA180F">
        <w:rPr>
          <w:rFonts w:ascii="Verdana" w:hAnsi="Verdana"/>
          <w:b/>
          <w:bCs/>
          <w:sz w:val="20"/>
          <w:szCs w:val="20"/>
        </w:rPr>
        <w:t>Nazwy i kody</w:t>
      </w:r>
    </w:p>
    <w:p w14:paraId="773459F3" w14:textId="38B0E759" w:rsidR="008B1E5F" w:rsidRPr="00CA180F" w:rsidRDefault="008B1E5F" w:rsidP="006D3563">
      <w:pPr>
        <w:pStyle w:val="Zwykytekst"/>
        <w:spacing w:before="120" w:after="120"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Nazwy i kody robót objętych wspólnym słownikiem zamówień CPV</w:t>
      </w:r>
    </w:p>
    <w:p w14:paraId="15DA5A95" w14:textId="77777777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0" w:name="_Toc169510954"/>
      <w:r w:rsidRPr="00CA180F">
        <w:rPr>
          <w:rFonts w:ascii="Verdana" w:hAnsi="Verdana"/>
          <w:b/>
          <w:sz w:val="20"/>
          <w:szCs w:val="20"/>
        </w:rPr>
        <w:t>Informacje ogólne o terenie budowy</w:t>
      </w:r>
      <w:bookmarkEnd w:id="10"/>
    </w:p>
    <w:p w14:paraId="7F8D67B5" w14:textId="6423B4DA" w:rsidR="00CA180F" w:rsidRPr="00CA180F" w:rsidRDefault="00CA180F" w:rsidP="00CA180F">
      <w:pPr>
        <w:pStyle w:val="Zwykytekst"/>
        <w:ind w:left="850"/>
        <w:jc w:val="both"/>
        <w:rPr>
          <w:rFonts w:ascii="Verdana" w:hAnsi="Verdana"/>
        </w:rPr>
      </w:pPr>
      <w:bookmarkStart w:id="11" w:name="_Toc169510955"/>
      <w:r w:rsidRPr="00CA180F">
        <w:rPr>
          <w:rFonts w:ascii="Verdana" w:hAnsi="Verdana"/>
          <w:sz w:val="20"/>
          <w:szCs w:val="20"/>
        </w:rPr>
        <w:t xml:space="preserve">Teren budowy zlokalizowany jest w pasie drogowym </w:t>
      </w:r>
      <w:r w:rsidR="009D615C">
        <w:rPr>
          <w:rFonts w:ascii="Verdana" w:hAnsi="Verdana"/>
          <w:sz w:val="20"/>
          <w:szCs w:val="20"/>
        </w:rPr>
        <w:t xml:space="preserve">drogi krajowej nr 59 w </w:t>
      </w:r>
      <w:proofErr w:type="spellStart"/>
      <w:r w:rsidR="009D615C">
        <w:rPr>
          <w:rFonts w:ascii="Verdana" w:hAnsi="Verdana"/>
          <w:sz w:val="20"/>
          <w:szCs w:val="20"/>
        </w:rPr>
        <w:t>msc</w:t>
      </w:r>
      <w:proofErr w:type="spellEnd"/>
      <w:r w:rsidR="009D615C">
        <w:rPr>
          <w:rFonts w:ascii="Verdana" w:hAnsi="Verdana"/>
          <w:sz w:val="20"/>
          <w:szCs w:val="20"/>
        </w:rPr>
        <w:t>. Brejdyny.</w:t>
      </w:r>
    </w:p>
    <w:p w14:paraId="0C133704" w14:textId="37B1A639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r w:rsidRPr="00CA180F">
        <w:rPr>
          <w:rFonts w:ascii="Verdana" w:hAnsi="Verdana"/>
          <w:b/>
          <w:sz w:val="20"/>
          <w:szCs w:val="20"/>
        </w:rPr>
        <w:t>Określenia podstawowe</w:t>
      </w:r>
      <w:bookmarkEnd w:id="11"/>
    </w:p>
    <w:p w14:paraId="35429E17" w14:textId="7DACACEF" w:rsidR="0028697B" w:rsidRPr="00CA180F" w:rsidRDefault="0028697B" w:rsidP="006D3563">
      <w:pPr>
        <w:pStyle w:val="Akapitzlist"/>
        <w:spacing w:before="120" w:after="120"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Definicje i określenia podano w 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Pr="00CA180F">
        <w:rPr>
          <w:rFonts w:ascii="Verdana" w:hAnsi="Verdana"/>
          <w:sz w:val="20"/>
          <w:szCs w:val="20"/>
        </w:rPr>
        <w:t xml:space="preserve"> D-M.00.00.00. "Wymagania ogólne" oraz w przepisach związanych wyszczególnionych w pkt 10 niniejszego 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Pr="00CA180F">
        <w:rPr>
          <w:rFonts w:ascii="Verdana" w:hAnsi="Verdana"/>
          <w:sz w:val="20"/>
          <w:szCs w:val="20"/>
        </w:rPr>
        <w:t>.</w:t>
      </w:r>
    </w:p>
    <w:p w14:paraId="1C5D805A" w14:textId="306653E3" w:rsidR="00976A51" w:rsidRPr="00CA180F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Kategoria – </w:t>
      </w:r>
      <w:r w:rsidRPr="00CA180F">
        <w:rPr>
          <w:rFonts w:ascii="Verdana" w:eastAsia="Calibri" w:hAnsi="Verdana"/>
          <w:sz w:val="20"/>
          <w:szCs w:val="20"/>
        </w:rPr>
        <w:t>charakterystyczny poziom właściwości kruszywa lub mieszanki niezwiązanej, wyrażony, jako przedział wartości lub wartość graniczna. Nie ma zależności pomiędzy kategoriami różnych właściwości.</w:t>
      </w:r>
      <w:r w:rsidR="001A1602" w:rsidRPr="00CA180F">
        <w:rPr>
          <w:rFonts w:ascii="Verdana" w:eastAsia="Calibri" w:hAnsi="Verdana"/>
          <w:sz w:val="20"/>
          <w:szCs w:val="20"/>
        </w:rPr>
        <w:t xml:space="preserve"> Właściwości oznaczone symbolem NR oznaczają, że nie jest wymagane badanie danej cechy.</w:t>
      </w:r>
    </w:p>
    <w:p w14:paraId="4A11B62A" w14:textId="77777777" w:rsidR="00976A51" w:rsidRPr="00CA180F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Kruszywo – </w:t>
      </w:r>
      <w:r w:rsidRPr="00CA180F">
        <w:rPr>
          <w:rFonts w:ascii="Verdana" w:eastAsia="Calibri" w:hAnsi="Verdana"/>
          <w:sz w:val="20"/>
          <w:szCs w:val="20"/>
        </w:rPr>
        <w:t>materiał ziarnisty stosowany w budownictwie, który może być naturalny, sztuczny lub z recyklingu.</w:t>
      </w:r>
    </w:p>
    <w:p w14:paraId="24864F50" w14:textId="713CD4DC" w:rsidR="00976A51" w:rsidRPr="00CA180F" w:rsidRDefault="001A160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hAnsi="Verdana"/>
          <w:b/>
          <w:sz w:val="20"/>
          <w:szCs w:val="20"/>
        </w:rPr>
        <w:t xml:space="preserve">Kruszywo naturalne – </w:t>
      </w:r>
      <w:r w:rsidRPr="00CA180F">
        <w:rPr>
          <w:rFonts w:ascii="Verdana" w:hAnsi="Verdana"/>
          <w:sz w:val="20"/>
          <w:szCs w:val="20"/>
        </w:rPr>
        <w:t>kruszywo pochodzenia mineralnego, które poza obróbką mechaniczną nie zostało poddane innej obróbce</w:t>
      </w:r>
      <w:r w:rsidRPr="00CA180F" w:rsidDel="001A1602">
        <w:rPr>
          <w:rFonts w:ascii="Verdana" w:eastAsia="Calibri" w:hAnsi="Verdana"/>
          <w:b/>
          <w:sz w:val="20"/>
          <w:szCs w:val="20"/>
        </w:rPr>
        <w:t xml:space="preserve"> </w:t>
      </w:r>
      <w:r w:rsidR="00976A51" w:rsidRPr="00CA180F">
        <w:rPr>
          <w:rFonts w:ascii="Verdana" w:eastAsia="Calibri" w:hAnsi="Verdana"/>
          <w:sz w:val="20"/>
          <w:szCs w:val="20"/>
        </w:rPr>
        <w:t>Kruszywo naturalne jest uzyskiwane z</w:t>
      </w:r>
      <w:r w:rsidR="00874438" w:rsidRPr="00CA180F">
        <w:rPr>
          <w:rFonts w:ascii="Verdana" w:eastAsia="Calibri" w:hAnsi="Verdana"/>
          <w:sz w:val="20"/>
          <w:szCs w:val="20"/>
        </w:rPr>
        <w:t> </w:t>
      </w:r>
      <w:r w:rsidR="00976A51" w:rsidRPr="00CA180F">
        <w:rPr>
          <w:rFonts w:ascii="Verdana" w:eastAsia="Calibri" w:hAnsi="Verdana"/>
          <w:sz w:val="20"/>
          <w:szCs w:val="20"/>
        </w:rPr>
        <w:t>mineralnych surowców naturalnych występujących w przyrodzie, jak żwir, piasek, żwir kruszony, kruszywo z mechanicznie rozdrobnionych skał, nadziarna żwirowego lub otoczaków.</w:t>
      </w:r>
    </w:p>
    <w:p w14:paraId="4F9D72AC" w14:textId="77777777" w:rsidR="00976A51" w:rsidRPr="00CA180F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Kruszywo sztuczne – </w:t>
      </w:r>
      <w:r w:rsidRPr="00CA180F">
        <w:rPr>
          <w:rFonts w:ascii="Verdana" w:eastAsia="Calibri" w:hAnsi="Verdana"/>
          <w:sz w:val="20"/>
          <w:szCs w:val="20"/>
        </w:rPr>
        <w:t>kruszywo pochodzenia mineralnego, uzyskiwane w wyniku procesu przemysłowego obejmującego obróbkę termiczną lub inną modyfikację. Do kruszywa sztucznego zalicza się w szczególności kruszywo z żużli: wielkopiecowych, stalowniczych i pomiedziowych.</w:t>
      </w:r>
    </w:p>
    <w:p w14:paraId="66451CAE" w14:textId="5D7E4A4D" w:rsidR="00976A51" w:rsidRPr="00CA180F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Kruszywo z recyklingu – </w:t>
      </w:r>
      <w:r w:rsidRPr="00CA180F">
        <w:rPr>
          <w:rFonts w:ascii="Verdana" w:eastAsia="Calibri" w:hAnsi="Verdana"/>
          <w:sz w:val="20"/>
          <w:szCs w:val="20"/>
        </w:rPr>
        <w:t>kruszywo powsta</w:t>
      </w:r>
      <w:r w:rsidR="00352566" w:rsidRPr="00CA180F">
        <w:rPr>
          <w:rFonts w:ascii="Verdana" w:eastAsia="Calibri" w:hAnsi="Verdana"/>
          <w:sz w:val="20"/>
          <w:szCs w:val="20"/>
        </w:rPr>
        <w:t xml:space="preserve">łe w wyniku przeróbki materiału </w:t>
      </w:r>
      <w:r w:rsidRPr="00CA180F">
        <w:rPr>
          <w:rFonts w:ascii="Verdana" w:eastAsia="Calibri" w:hAnsi="Verdana"/>
          <w:sz w:val="20"/>
          <w:szCs w:val="20"/>
        </w:rPr>
        <w:t>zastosowanego uprzednio w budownictwie</w:t>
      </w:r>
      <w:r w:rsidR="005F6156" w:rsidRPr="00CA180F">
        <w:rPr>
          <w:rFonts w:ascii="Verdana" w:eastAsia="Calibri" w:hAnsi="Verdana"/>
          <w:sz w:val="20"/>
          <w:szCs w:val="20"/>
        </w:rPr>
        <w:t xml:space="preserve"> (np. kruszywo z recyklingu betonu lub kruszywo z recyklingu nawierzchni mineralno-asfaltowej)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5F47716D" w14:textId="77777777" w:rsidR="005F6156" w:rsidRPr="00CA180F" w:rsidRDefault="005F6156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t>Kruszywo z recyklingu betonu</w:t>
      </w:r>
      <w:r w:rsidRPr="00CA180F">
        <w:rPr>
          <w:rFonts w:ascii="Verdana" w:eastAsia="Calibri" w:hAnsi="Verdana"/>
          <w:sz w:val="20"/>
          <w:szCs w:val="20"/>
        </w:rPr>
        <w:t xml:space="preserve"> – materiał pochodzący z </w:t>
      </w:r>
      <w:proofErr w:type="spellStart"/>
      <w:r w:rsidRPr="00CA180F">
        <w:rPr>
          <w:rFonts w:ascii="Verdana" w:eastAsia="Calibri" w:hAnsi="Verdana"/>
          <w:sz w:val="20"/>
          <w:szCs w:val="20"/>
        </w:rPr>
        <w:t>przekruszenia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betonu cementowego z warstw nawierzchni betonowych, betonowych elementów konstrukcji budowlanych lub drogowych albo gruzu betonowego, o określonym uziarnieniu. </w:t>
      </w:r>
    </w:p>
    <w:p w14:paraId="5E264332" w14:textId="0F01981D" w:rsidR="005F6156" w:rsidRPr="00CA180F" w:rsidRDefault="005F6156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t xml:space="preserve">Kruszywo z recyklingu nawierzchni mineralno-asfaltowej </w:t>
      </w:r>
      <w:r w:rsidRPr="00CA180F">
        <w:rPr>
          <w:rFonts w:ascii="Verdana" w:eastAsia="Calibri" w:hAnsi="Verdana"/>
          <w:sz w:val="20"/>
          <w:szCs w:val="20"/>
        </w:rPr>
        <w:t xml:space="preserve">- materiał pochodzący z </w:t>
      </w:r>
      <w:proofErr w:type="spellStart"/>
      <w:r w:rsidRPr="00CA180F">
        <w:rPr>
          <w:rFonts w:ascii="Verdana" w:eastAsia="Calibri" w:hAnsi="Verdana"/>
          <w:sz w:val="20"/>
          <w:szCs w:val="20"/>
        </w:rPr>
        <w:t>przekruszenia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warstw nawierzchni mineralno-asfaltowych, o określonym uziarnieniu.</w:t>
      </w:r>
    </w:p>
    <w:p w14:paraId="76F94640" w14:textId="77777777" w:rsidR="00976A51" w:rsidRPr="00CA180F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lastRenderedPageBreak/>
        <w:t xml:space="preserve">Kruszywo żużlowe z żużla wielkopiecowego – </w:t>
      </w:r>
      <w:r w:rsidRPr="00CA180F">
        <w:rPr>
          <w:rFonts w:ascii="Verdana" w:eastAsia="Calibri" w:hAnsi="Verdana"/>
          <w:sz w:val="20"/>
          <w:szCs w:val="20"/>
        </w:rPr>
        <w:t>kruszywo składające się głównie ze</w:t>
      </w:r>
      <w:r w:rsidR="00D55E9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skrystalizowanych krzemianów lub glinokrzemianów wapnia i magnezu uzyskanych przez powolne</w:t>
      </w:r>
      <w:r w:rsidR="00D55E9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schładzanie powietrzem ciekłego żużla wielkopiecowego. Proces chłodzenia może odbywać się przy</w:t>
      </w:r>
      <w:r w:rsidR="00D55E9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kontrolowanym dodawaniu wody. Chłodzony powietrzem żużel wielkopiecowy twardnieje dzięki reakcji</w:t>
      </w:r>
      <w:r w:rsidR="00D55E9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hydraulicznej lub karbonatyzacji.</w:t>
      </w:r>
    </w:p>
    <w:p w14:paraId="540908E6" w14:textId="77777777" w:rsidR="00976A51" w:rsidRPr="00CA180F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Kruszywo żużlowe z żużla stalowniczego – </w:t>
      </w:r>
      <w:r w:rsidRPr="00CA180F">
        <w:rPr>
          <w:rFonts w:ascii="Verdana" w:eastAsia="Calibri" w:hAnsi="Verdana"/>
          <w:sz w:val="20"/>
          <w:szCs w:val="20"/>
        </w:rPr>
        <w:t>kruszywo składające się głównie ze skrystalizowanego</w:t>
      </w:r>
      <w:r w:rsidR="00D55E9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 xml:space="preserve">krzemianu wapnia i ferrytu zawierającego </w:t>
      </w:r>
      <w:proofErr w:type="spellStart"/>
      <w:r w:rsidRPr="00CA180F">
        <w:rPr>
          <w:rFonts w:ascii="Verdana" w:eastAsia="Calibri" w:hAnsi="Verdana"/>
          <w:sz w:val="20"/>
          <w:szCs w:val="20"/>
        </w:rPr>
        <w:t>CaO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, SiO2, </w:t>
      </w:r>
      <w:proofErr w:type="spellStart"/>
      <w:r w:rsidRPr="00CA180F">
        <w:rPr>
          <w:rFonts w:ascii="Verdana" w:eastAsia="Calibri" w:hAnsi="Verdana"/>
          <w:sz w:val="20"/>
          <w:szCs w:val="20"/>
        </w:rPr>
        <w:t>MgO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oraz tlenek żelaza. Kruszywo otrzymuje</w:t>
      </w:r>
      <w:r w:rsidR="00D55E9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się przez powolne schładzanie powietrzem ciekłego żużla stalowniczego. Proces chłodzenia może</w:t>
      </w:r>
      <w:r w:rsidR="00D55E9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odbywać się przy kontrolowanym dodawaniu wody.</w:t>
      </w:r>
    </w:p>
    <w:p w14:paraId="7A1793AD" w14:textId="77777777" w:rsidR="00B501F3" w:rsidRPr="00CA180F" w:rsidRDefault="00B501F3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Kruszywo drobne (wg PN-EN 13242) – </w:t>
      </w:r>
      <w:r w:rsidRPr="00CA180F">
        <w:rPr>
          <w:rFonts w:ascii="Verdana" w:eastAsia="Calibri" w:hAnsi="Verdana"/>
          <w:sz w:val="20"/>
          <w:szCs w:val="20"/>
        </w:rPr>
        <w:t>oznaczenie kruszywa o wymiarach ziaren d równym 0 oraz D równym 6,3 mm lub mniejszym.</w:t>
      </w:r>
    </w:p>
    <w:p w14:paraId="20265FCC" w14:textId="77777777" w:rsidR="00976A51" w:rsidRPr="00CA180F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Kruszywo grube (wg PN-EN 13242) – </w:t>
      </w:r>
      <w:r w:rsidRPr="00CA180F">
        <w:rPr>
          <w:rFonts w:ascii="Verdana" w:eastAsia="Calibri" w:hAnsi="Verdana"/>
          <w:sz w:val="20"/>
          <w:szCs w:val="20"/>
        </w:rPr>
        <w:t>oznaczenie kruszywa o wymiarach ziaren d</w:t>
      </w:r>
      <w:r w:rsidR="00874438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(dolnego) równym</w:t>
      </w:r>
      <w:r w:rsidR="00643E80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lub większym niż 1 mm oraz D (górnego) większym niż 2 mm.</w:t>
      </w:r>
    </w:p>
    <w:p w14:paraId="412DE55B" w14:textId="608BF31F" w:rsidR="009626B5" w:rsidRPr="00CA180F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Kruszywo o ciągłym uziarnieniu (wg PN-EN 13242) – </w:t>
      </w:r>
      <w:r w:rsidRPr="00CA180F">
        <w:rPr>
          <w:rFonts w:ascii="Verdana" w:eastAsia="Calibri" w:hAnsi="Verdana"/>
          <w:sz w:val="20"/>
          <w:szCs w:val="20"/>
        </w:rPr>
        <w:t>kruszywo stanowiące mieszankę kruszyw</w:t>
      </w:r>
      <w:r w:rsidR="00643E80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grubych i drobnych, w której D jest większe niż 6,3 mm.</w:t>
      </w:r>
      <w:r w:rsidR="009626B5" w:rsidRPr="00CA180F">
        <w:rPr>
          <w:rFonts w:ascii="Verdana" w:eastAsia="Calibri" w:hAnsi="Verdana"/>
          <w:b/>
          <w:sz w:val="20"/>
          <w:szCs w:val="20"/>
        </w:rPr>
        <w:t xml:space="preserve"> Mieszanka niezwiązana – </w:t>
      </w:r>
      <w:r w:rsidR="009626B5" w:rsidRPr="00CA180F">
        <w:rPr>
          <w:rFonts w:ascii="Verdana" w:eastAsia="Calibri" w:hAnsi="Verdana"/>
          <w:sz w:val="20"/>
          <w:szCs w:val="20"/>
        </w:rPr>
        <w:t>ziarnisty materiał, zazwyczaj o określonym składzie ziarnowym (od d=0 do D), który jest stosowany do wykonania warstw konstrukcji nawierzchni oraz nawierzchni drogowej. Mieszanka niezwiązana może być wytworzona z kruszyw naturalnych lub mieszaniny tych kruszyw z kruszywami sztucznymi i</w:t>
      </w:r>
      <w:r w:rsidR="00310B0B" w:rsidRPr="00CA180F">
        <w:rPr>
          <w:rFonts w:ascii="Verdana" w:eastAsia="Calibri" w:hAnsi="Verdana"/>
          <w:sz w:val="20"/>
          <w:szCs w:val="20"/>
        </w:rPr>
        <w:t> </w:t>
      </w:r>
      <w:r w:rsidR="009626B5" w:rsidRPr="00CA180F">
        <w:rPr>
          <w:rFonts w:ascii="Verdana" w:eastAsia="Calibri" w:hAnsi="Verdana"/>
          <w:sz w:val="20"/>
          <w:szCs w:val="20"/>
        </w:rPr>
        <w:t>z</w:t>
      </w:r>
      <w:r w:rsidR="00310B0B" w:rsidRPr="00CA180F">
        <w:rPr>
          <w:rFonts w:ascii="Verdana" w:eastAsia="Calibri" w:hAnsi="Verdana"/>
          <w:sz w:val="20"/>
          <w:szCs w:val="20"/>
        </w:rPr>
        <w:t> </w:t>
      </w:r>
      <w:r w:rsidR="009626B5" w:rsidRPr="00CA180F">
        <w:rPr>
          <w:rFonts w:ascii="Verdana" w:eastAsia="Calibri" w:hAnsi="Verdana"/>
          <w:sz w:val="20"/>
          <w:szCs w:val="20"/>
        </w:rPr>
        <w:t>recyklingu w określonych proporcjach.</w:t>
      </w:r>
    </w:p>
    <w:p w14:paraId="18C4982C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t>Nawierzchnia z kruszywa niezwiązanego</w:t>
      </w:r>
      <w:r w:rsidRPr="00CA180F">
        <w:rPr>
          <w:rFonts w:ascii="Verdana" w:eastAsia="Calibri" w:hAnsi="Verdana"/>
          <w:sz w:val="20"/>
          <w:szCs w:val="20"/>
        </w:rPr>
        <w:t xml:space="preserve"> - nawierzchnia drogowa, której wierzchnia warstwa, poddawana bezpośredniemu oddziaływaniu ruchu i czynników atmosferycznych, wykonana jest z mieszanki kruszyw niezwiązanych o uziarnieniu ciągłym.</w:t>
      </w:r>
    </w:p>
    <w:p w14:paraId="769E47D7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Podbudowa zasadnicza</w:t>
      </w:r>
      <w:r w:rsidRPr="00CA180F">
        <w:rPr>
          <w:rFonts w:ascii="Verdana" w:eastAsia="Calibri" w:hAnsi="Verdana"/>
          <w:sz w:val="20"/>
          <w:szCs w:val="20"/>
        </w:rPr>
        <w:t xml:space="preserve"> – jedna warstwa lub dwie warstwy konstrukcji nawierzchni spełniająca(e) podstawową funkcję w rozłożeniu </w:t>
      </w:r>
      <w:proofErr w:type="spellStart"/>
      <w:r w:rsidRPr="00CA180F">
        <w:rPr>
          <w:rFonts w:ascii="Verdana" w:eastAsia="Calibri" w:hAnsi="Verdana"/>
          <w:sz w:val="20"/>
          <w:szCs w:val="20"/>
        </w:rPr>
        <w:t>naprężeń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od kół pojazdów. Podbudowa zasadnicza może być jednowarstwowa lub dwuwarstwowa. Materiałami do podbudowy zasadniczej mogą być:</w:t>
      </w:r>
    </w:p>
    <w:p w14:paraId="3136F1B3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a) beton asfaltowy,</w:t>
      </w:r>
    </w:p>
    <w:p w14:paraId="23E33DC4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b) mieszanki niezwiązane,</w:t>
      </w:r>
    </w:p>
    <w:p w14:paraId="5FC54498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c) mieszanki związane spoiwem hydraulicznym,</w:t>
      </w:r>
    </w:p>
    <w:p w14:paraId="2DE5647F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d) grunty stabilizowane spoiwem hydraulicznym,</w:t>
      </w:r>
    </w:p>
    <w:p w14:paraId="544D177B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e) mieszanki wykonane w technologii recyklingu na zimno (mieszanki mineralno-cementowo-emulsyjne, mieszanki mineralne z asfaltem spienionym)</w:t>
      </w:r>
    </w:p>
    <w:p w14:paraId="2C8A9E21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Theme="minorHAnsi" w:hAnsi="Verdana" w:cs="ArialMT"/>
          <w:kern w:val="0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o właściwościach odpowiednich do podbudowy zasadniczej</w:t>
      </w:r>
      <w:r w:rsidRPr="00CA180F">
        <w:rPr>
          <w:rFonts w:ascii="Verdana" w:eastAsiaTheme="minorHAnsi" w:hAnsi="Verdana" w:cs="ArialMT"/>
          <w:kern w:val="0"/>
          <w:sz w:val="20"/>
          <w:szCs w:val="20"/>
        </w:rPr>
        <w:t>.</w:t>
      </w:r>
    </w:p>
    <w:p w14:paraId="5CE126A9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Podbudowa zasadnicza jednowarstwowa</w:t>
      </w:r>
      <w:r w:rsidRPr="00CA180F">
        <w:rPr>
          <w:rFonts w:ascii="Verdana" w:eastAsia="Calibri" w:hAnsi="Verdana"/>
          <w:sz w:val="20"/>
          <w:szCs w:val="20"/>
        </w:rPr>
        <w:t xml:space="preserve"> wg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 występuje w następujących przypadkach:</w:t>
      </w:r>
    </w:p>
    <w:p w14:paraId="449516F5" w14:textId="0A572BC0" w:rsidR="009626B5" w:rsidRPr="00CA180F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Typ A1 (tablica 9.1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KR1-KR2,</w:t>
      </w:r>
    </w:p>
    <w:p w14:paraId="269E8E9F" w14:textId="74140572" w:rsidR="009626B5" w:rsidRPr="00CA180F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Typ A2 (tablica 9.2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KR1-KR2,</w:t>
      </w:r>
    </w:p>
    <w:p w14:paraId="2BD22688" w14:textId="3F21E831" w:rsidR="009626B5" w:rsidRPr="00CA180F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Typ A3 (tablica 9.3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KR1-KR2,</w:t>
      </w:r>
    </w:p>
    <w:p w14:paraId="381CEECC" w14:textId="12D56A5C" w:rsidR="009626B5" w:rsidRPr="00CA180F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Typ B (tablica 9.4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KR1-KR7,</w:t>
      </w:r>
    </w:p>
    <w:p w14:paraId="4901D536" w14:textId="205DF4A2" w:rsidR="009626B5" w:rsidRPr="00CA180F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Typ C (tablica 9.5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KR1-KR2,</w:t>
      </w:r>
    </w:p>
    <w:p w14:paraId="665D4EEF" w14:textId="4F7EC0F2" w:rsidR="009626B5" w:rsidRPr="00CA180F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Typ D (tablica 9.6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KR1-KR2,</w:t>
      </w:r>
    </w:p>
    <w:p w14:paraId="24AA0A42" w14:textId="4CBCD270" w:rsidR="009626B5" w:rsidRPr="00CA180F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Typ E (tablica 9.7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KR1-KR3.</w:t>
      </w:r>
    </w:p>
    <w:p w14:paraId="2A583AE1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W wymienionych konstrukcjach jednowarstwową podbudowę zasadniczą stanowią: mieszanka niezwiązana (typy A1, A2, A3), beton asfaltowy (typ B), mieszanka </w:t>
      </w:r>
      <w:r w:rsidRPr="00CA180F">
        <w:rPr>
          <w:rFonts w:ascii="Verdana" w:eastAsia="Calibri" w:hAnsi="Verdana"/>
          <w:sz w:val="20"/>
          <w:szCs w:val="20"/>
        </w:rPr>
        <w:lastRenderedPageBreak/>
        <w:t>związana spoiwem hydraulicznym (typ C), grunt stabilizowany spoiwem hydraulicznym (typ D) lub mieszanki wykonane w technologii recyklingu na zimno (typ E).</w:t>
      </w:r>
    </w:p>
    <w:p w14:paraId="15D7865C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Podbudowa zasadnicza dwuwarstwowa</w:t>
      </w:r>
      <w:r w:rsidRPr="00CA180F">
        <w:rPr>
          <w:rFonts w:ascii="Verdana" w:eastAsia="Calibri" w:hAnsi="Verdana"/>
          <w:sz w:val="20"/>
          <w:szCs w:val="20"/>
        </w:rPr>
        <w:t xml:space="preserve"> wg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 występuje w następujących przypadkach:</w:t>
      </w:r>
    </w:p>
    <w:p w14:paraId="084A28E1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a) Typ A1 (tablica 9.1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KR3-KR7,</w:t>
      </w:r>
    </w:p>
    <w:p w14:paraId="200EEEB8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b) Typ A2 (tablica 9.2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KR3-KR7,</w:t>
      </w:r>
    </w:p>
    <w:p w14:paraId="77E8DE69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c) Typ C (tablica 9.5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KR3-KR7,</w:t>
      </w:r>
    </w:p>
    <w:p w14:paraId="3BA94C9E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d) Typ E (tablica 9.7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KR4.</w:t>
      </w:r>
    </w:p>
    <w:p w14:paraId="68ED2795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 wymienionych konstrukcjach górną warstwę podbudowy zasadniczej stanowi beton asfaltowy, a dolną warstwę podbudowy zasadniczej stanowią mieszanka niezwiązana (typy A1, A2), mieszanka związana spoiwem hydraulicznym (typ C) lub mieszanki wykonane w technologii recyklingu na zimno (typ E).</w:t>
      </w:r>
    </w:p>
    <w:p w14:paraId="6D146554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Podbudowa pomocnicza</w:t>
      </w:r>
      <w:r w:rsidRPr="00CA180F">
        <w:rPr>
          <w:rFonts w:ascii="Verdana" w:eastAsia="Calibri" w:hAnsi="Verdana"/>
          <w:sz w:val="20"/>
          <w:szCs w:val="20"/>
        </w:rPr>
        <w:t xml:space="preserve"> – warstwa tworząca platformę umożliwiającą prawidłowe wbudowanie podbudowy zasadniczej, a w czasie eksploatacji nawierzchni wspomagająca warstwy górne konstrukcji nawierzchni w rozłożeniu </w:t>
      </w:r>
      <w:proofErr w:type="spellStart"/>
      <w:r w:rsidRPr="00CA180F">
        <w:rPr>
          <w:rFonts w:ascii="Verdana" w:eastAsia="Calibri" w:hAnsi="Verdana"/>
          <w:sz w:val="20"/>
          <w:szCs w:val="20"/>
        </w:rPr>
        <w:t>naprężeń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od kół pojazdów oraz ochronę nawierzchni przed wysadzinami powodowanymi przez szkodliwe działanie mrozu. Materiałami używanymi do podbudowy pomocniczej mogą być:</w:t>
      </w:r>
    </w:p>
    <w:p w14:paraId="42803E6D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a) mieszanki niezwiązane,</w:t>
      </w:r>
    </w:p>
    <w:p w14:paraId="4CE7BFA0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b) mieszanki związane spoiwami hydraulicznymi,</w:t>
      </w:r>
    </w:p>
    <w:p w14:paraId="71AF49C5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c) grunty stabilizowane spoiwami hydraulicznymi,</w:t>
      </w:r>
    </w:p>
    <w:p w14:paraId="59967194" w14:textId="7196FD8F" w:rsidR="00976A51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 właściwościach odpowiednich do podbudowy pomocniczej. </w:t>
      </w:r>
    </w:p>
    <w:p w14:paraId="29CF1279" w14:textId="77777777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2" w:name="_Toc169507112"/>
      <w:bookmarkStart w:id="13" w:name="_Toc169507199"/>
      <w:bookmarkStart w:id="14" w:name="_Toc169507696"/>
      <w:bookmarkStart w:id="15" w:name="_Toc169510956"/>
      <w:bookmarkStart w:id="16" w:name="_Toc169507113"/>
      <w:bookmarkStart w:id="17" w:name="_Toc169507200"/>
      <w:bookmarkStart w:id="18" w:name="_Toc169507697"/>
      <w:bookmarkStart w:id="19" w:name="_Toc169510957"/>
      <w:bookmarkStart w:id="20" w:name="_Toc169507114"/>
      <w:bookmarkStart w:id="21" w:name="_Toc169507201"/>
      <w:bookmarkStart w:id="22" w:name="_Toc169507698"/>
      <w:bookmarkStart w:id="23" w:name="_Toc169510958"/>
      <w:bookmarkStart w:id="24" w:name="_Toc16951095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CA180F">
        <w:rPr>
          <w:rFonts w:ascii="Verdana" w:hAnsi="Verdana"/>
          <w:b/>
          <w:sz w:val="20"/>
          <w:szCs w:val="20"/>
        </w:rPr>
        <w:t>Ogólne wymagania dotyczące robót</w:t>
      </w:r>
      <w:bookmarkEnd w:id="24"/>
    </w:p>
    <w:p w14:paraId="08046A27" w14:textId="34B84A3A" w:rsidR="00DC1DF1" w:rsidRPr="00CA180F" w:rsidRDefault="00E3414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wymagania dotyczące robót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 "Wymagania Ogólne".</w:t>
      </w:r>
    </w:p>
    <w:p w14:paraId="2C690481" w14:textId="77777777" w:rsidR="00E34142" w:rsidRPr="00CA180F" w:rsidRDefault="00E34142" w:rsidP="006D3563">
      <w:pPr>
        <w:pStyle w:val="Zwykytekst"/>
        <w:numPr>
          <w:ilvl w:val="0"/>
          <w:numId w:val="71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25" w:name="_Toc169510960"/>
      <w:r w:rsidRPr="00CA180F">
        <w:rPr>
          <w:rFonts w:ascii="Verdana" w:hAnsi="Verdana"/>
          <w:b/>
          <w:sz w:val="20"/>
          <w:szCs w:val="20"/>
        </w:rPr>
        <w:t>MATERIAŁY</w:t>
      </w:r>
      <w:bookmarkEnd w:id="25"/>
    </w:p>
    <w:p w14:paraId="53DE9464" w14:textId="77777777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26" w:name="_Toc169510961"/>
      <w:r w:rsidRPr="00CA180F">
        <w:rPr>
          <w:rFonts w:ascii="Verdana" w:hAnsi="Verdana"/>
          <w:b/>
          <w:sz w:val="20"/>
          <w:szCs w:val="20"/>
        </w:rPr>
        <w:t>Ogólne wymagania dotyczące materiałów</w:t>
      </w:r>
      <w:bookmarkEnd w:id="26"/>
    </w:p>
    <w:p w14:paraId="1CEF9DC4" w14:textId="4C8E26EE" w:rsidR="00E34142" w:rsidRPr="00CA180F" w:rsidRDefault="00E3414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wymagania dotyczące materiałów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00.00.00, Wymagania ogólne" pkt 2.</w:t>
      </w:r>
    </w:p>
    <w:p w14:paraId="2F842F16" w14:textId="77777777" w:rsidR="00086935" w:rsidRPr="00CA180F" w:rsidRDefault="00086935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bCs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t>Podstawowe wymagania dotyczące materiałów</w:t>
      </w:r>
    </w:p>
    <w:p w14:paraId="7D0F3262" w14:textId="2282E14A" w:rsidR="00086935" w:rsidRPr="00CA180F" w:rsidRDefault="009626B5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Wymagania wobec kruszywa do mieszanek niezwiązanych oparte są na klasyfikacji zgodnej z normą PN-EN 13242</w:t>
      </w:r>
      <w:r w:rsidR="00086935" w:rsidRPr="00CA180F">
        <w:rPr>
          <w:rFonts w:ascii="Verdana" w:eastAsia="Calibri" w:hAnsi="Verdana"/>
          <w:sz w:val="20"/>
          <w:szCs w:val="20"/>
        </w:rPr>
        <w:t>.</w:t>
      </w:r>
    </w:p>
    <w:p w14:paraId="11084381" w14:textId="5D0E5ABE" w:rsidR="009626B5" w:rsidRPr="00CA180F" w:rsidRDefault="009626B5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Wszystkie rodzaje kruszyw do mieszanek niezwiązanych są wyrobami budowlanymi zgodnie z Rozporządzeniem (UE) Nr 305/2011. Rozporządzenie (UE) Nr 305/2011 określa warunki wprowadzania do obrotu lub udostępniania na rynku wyrobów budowlanych. Dla wyrobów budowlanych zgodnie z Rozporządzeniem (UE) Nr 305/2011 Producent musi przedstawić Deklarację Właściwości Użytkowych oraz prowadzić Zakładową Kontrolę Produkcji.</w:t>
      </w:r>
    </w:p>
    <w:p w14:paraId="5F5D57D8" w14:textId="33BA2ECC" w:rsidR="009626B5" w:rsidRPr="00CA180F" w:rsidRDefault="009626B5" w:rsidP="00B3205E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Wymagania wobec mieszanek kruszyw niezwiązanych oparte są na klasyfikacji zgodnej z normą PN-EN 13285. Mieszanki o górnym wymiarze ziaren (D) większym niż 90 mm nie są objęte tą normą i niniejszy</w:t>
      </w:r>
      <w:r w:rsidR="002319DD" w:rsidRPr="00CA180F">
        <w:rPr>
          <w:rFonts w:ascii="Verdana" w:eastAsia="Calibri" w:hAnsi="Verdana"/>
          <w:sz w:val="20"/>
          <w:szCs w:val="20"/>
        </w:rPr>
        <w:t>m dokumentem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4B0CE02C" w14:textId="47D161A2" w:rsidR="00086935" w:rsidRPr="00CA180F" w:rsidRDefault="00B501F3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Mieszanki </w:t>
      </w:r>
      <w:r w:rsidR="00086935" w:rsidRPr="00CA180F">
        <w:rPr>
          <w:rFonts w:ascii="Verdana" w:eastAsia="Calibri" w:hAnsi="Verdana"/>
          <w:sz w:val="20"/>
          <w:szCs w:val="20"/>
        </w:rPr>
        <w:t xml:space="preserve">niezwiązane </w:t>
      </w:r>
      <w:r w:rsidR="007F0965" w:rsidRPr="00CA180F">
        <w:rPr>
          <w:rFonts w:ascii="Verdana" w:eastAsia="Calibri" w:hAnsi="Verdana"/>
          <w:sz w:val="20"/>
          <w:szCs w:val="20"/>
        </w:rPr>
        <w:t xml:space="preserve">przeznaczone </w:t>
      </w:r>
      <w:r w:rsidR="00086935" w:rsidRPr="00CA180F">
        <w:rPr>
          <w:rFonts w:ascii="Verdana" w:eastAsia="Calibri" w:hAnsi="Verdana"/>
          <w:sz w:val="20"/>
          <w:szCs w:val="20"/>
        </w:rPr>
        <w:t xml:space="preserve">do </w:t>
      </w:r>
      <w:r w:rsidR="009626B5" w:rsidRPr="00CA180F">
        <w:rPr>
          <w:rFonts w:ascii="Verdana" w:eastAsia="Calibri" w:hAnsi="Verdana"/>
          <w:sz w:val="20"/>
          <w:szCs w:val="20"/>
        </w:rPr>
        <w:t xml:space="preserve">warstw </w:t>
      </w:r>
      <w:r w:rsidR="00086935" w:rsidRPr="00CA180F">
        <w:rPr>
          <w:rFonts w:ascii="Verdana" w:eastAsia="Calibri" w:hAnsi="Verdana"/>
          <w:sz w:val="20"/>
          <w:szCs w:val="20"/>
        </w:rPr>
        <w:t>podbudowy</w:t>
      </w:r>
      <w:r w:rsidR="00594A57" w:rsidRPr="00CA180F">
        <w:rPr>
          <w:rFonts w:ascii="Verdana" w:eastAsia="Calibri" w:hAnsi="Verdana"/>
          <w:sz w:val="20"/>
          <w:szCs w:val="20"/>
        </w:rPr>
        <w:t xml:space="preserve"> i</w:t>
      </w:r>
      <w:r w:rsidR="00086935" w:rsidRPr="00CA180F">
        <w:rPr>
          <w:rFonts w:ascii="Verdana" w:eastAsia="Calibri" w:hAnsi="Verdana"/>
          <w:sz w:val="20"/>
          <w:szCs w:val="20"/>
        </w:rPr>
        <w:t xml:space="preserve"> </w:t>
      </w:r>
      <w:r w:rsidR="008F5705" w:rsidRPr="00CA180F">
        <w:rPr>
          <w:rFonts w:ascii="Verdana" w:eastAsia="Calibri" w:hAnsi="Verdana"/>
          <w:sz w:val="20"/>
          <w:szCs w:val="20"/>
        </w:rPr>
        <w:t xml:space="preserve">nawierzchni/poboczy </w:t>
      </w:r>
      <w:r w:rsidR="00086935" w:rsidRPr="00CA180F">
        <w:rPr>
          <w:rFonts w:ascii="Verdana" w:eastAsia="Calibri" w:hAnsi="Verdana"/>
          <w:sz w:val="20"/>
          <w:szCs w:val="20"/>
        </w:rPr>
        <w:t>powinny spełniać wymagania krajowe, przenoszące zapisy normy PN-EN-13285 Mieszanki niezwiązane</w:t>
      </w:r>
      <w:r w:rsidR="007F0965" w:rsidRPr="00CA180F">
        <w:rPr>
          <w:rFonts w:ascii="Verdana" w:eastAsia="Calibri" w:hAnsi="Verdana"/>
          <w:sz w:val="20"/>
          <w:szCs w:val="20"/>
        </w:rPr>
        <w:t xml:space="preserve"> – Specyfikacje oraz</w:t>
      </w:r>
      <w:r w:rsidR="00086935" w:rsidRPr="00CA180F">
        <w:rPr>
          <w:rFonts w:ascii="Verdana" w:eastAsia="Calibri" w:hAnsi="Verdana"/>
          <w:sz w:val="20"/>
          <w:szCs w:val="20"/>
        </w:rPr>
        <w:t xml:space="preserve"> </w:t>
      </w:r>
      <w:r w:rsidR="007F0965" w:rsidRPr="00CA180F">
        <w:rPr>
          <w:rFonts w:ascii="Verdana" w:eastAsia="Calibri" w:hAnsi="Verdana"/>
          <w:sz w:val="20"/>
          <w:szCs w:val="20"/>
        </w:rPr>
        <w:t>wymagania</w:t>
      </w:r>
      <w:r w:rsidR="00086935" w:rsidRPr="00CA180F">
        <w:rPr>
          <w:rFonts w:ascii="Verdana" w:eastAsia="Calibri" w:hAnsi="Verdana"/>
          <w:sz w:val="20"/>
          <w:szCs w:val="20"/>
        </w:rPr>
        <w:t xml:space="preserve">, które zostały określone </w:t>
      </w:r>
      <w:r w:rsidR="00310B0B" w:rsidRPr="00CA180F">
        <w:rPr>
          <w:rFonts w:ascii="Verdana" w:eastAsia="Calibri" w:hAnsi="Verdana"/>
          <w:sz w:val="20"/>
          <w:szCs w:val="20"/>
        </w:rPr>
        <w:t>w </w:t>
      </w:r>
      <w:r w:rsidR="00FA4513" w:rsidRPr="00CA180F">
        <w:rPr>
          <w:rFonts w:ascii="Verdana" w:eastAsia="Calibri" w:hAnsi="Verdana"/>
          <w:sz w:val="20"/>
          <w:szCs w:val="20"/>
        </w:rPr>
        <w:t xml:space="preserve">  </w:t>
      </w:r>
      <w:r w:rsidR="00086935" w:rsidRPr="00CA180F">
        <w:rPr>
          <w:rFonts w:ascii="Verdana" w:eastAsia="Calibri" w:hAnsi="Verdana"/>
          <w:sz w:val="20"/>
          <w:szCs w:val="20"/>
        </w:rPr>
        <w:t xml:space="preserve">dokumentach: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="00086935" w:rsidRPr="00CA180F">
        <w:rPr>
          <w:rFonts w:ascii="Verdana" w:eastAsia="Calibri" w:hAnsi="Verdana"/>
          <w:sz w:val="20"/>
          <w:szCs w:val="20"/>
        </w:rPr>
        <w:t xml:space="preserve">, </w:t>
      </w:r>
      <w:proofErr w:type="spellStart"/>
      <w:r w:rsidR="00086935"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="00086935" w:rsidRPr="00CA180F">
        <w:rPr>
          <w:rFonts w:ascii="Verdana" w:eastAsia="Calibri" w:hAnsi="Verdana"/>
          <w:sz w:val="20"/>
          <w:szCs w:val="20"/>
        </w:rPr>
        <w:t xml:space="preserve"> 2014, KTKNS 2014. </w:t>
      </w:r>
    </w:p>
    <w:p w14:paraId="4800DA84" w14:textId="02975944" w:rsidR="00771E85" w:rsidRPr="00CA180F" w:rsidRDefault="00771E85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bCs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lastRenderedPageBreak/>
        <w:t>Materiałami stosowanymi do wytwarzania mieszanek z kruszywa niezwiązanego są:</w:t>
      </w:r>
    </w:p>
    <w:p w14:paraId="63CBCE52" w14:textId="77777777" w:rsidR="00771E85" w:rsidRPr="00CA180F" w:rsidRDefault="00771E85">
      <w:pPr>
        <w:pStyle w:val="Akapitzlist"/>
        <w:numPr>
          <w:ilvl w:val="0"/>
          <w:numId w:val="74"/>
        </w:numPr>
        <w:autoSpaceDN/>
        <w:spacing w:before="120" w:after="120"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kruszywo,</w:t>
      </w:r>
    </w:p>
    <w:p w14:paraId="1CB70DDC" w14:textId="77777777" w:rsidR="00771E85" w:rsidRPr="00CA180F" w:rsidRDefault="00771E85">
      <w:pPr>
        <w:pStyle w:val="Akapitzlist"/>
        <w:numPr>
          <w:ilvl w:val="0"/>
          <w:numId w:val="74"/>
        </w:numPr>
        <w:autoSpaceDN/>
        <w:spacing w:before="120" w:after="120"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woda do zraszania kruszywa.</w:t>
      </w:r>
    </w:p>
    <w:p w14:paraId="1D13D1AF" w14:textId="2A1F289E" w:rsidR="00D877D7" w:rsidRPr="00CA180F" w:rsidRDefault="00D877D7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 mieszankach, które są wyprodukowane z różnych kruszyw, każdy ze składników musi spełniać wymagania z Tablicy 2.1 .</w:t>
      </w:r>
    </w:p>
    <w:p w14:paraId="2A2D17C4" w14:textId="09E64CEF" w:rsidR="004A378C" w:rsidRPr="00CA180F" w:rsidRDefault="004A378C" w:rsidP="006D3563">
      <w:pPr>
        <w:widowControl/>
        <w:suppressAutoHyphens w:val="0"/>
        <w:autoSpaceDE w:val="0"/>
        <w:adjustRightInd w:val="0"/>
        <w:spacing w:before="120" w:after="120" w:line="276" w:lineRule="auto"/>
        <w:ind w:left="709"/>
        <w:jc w:val="both"/>
        <w:textAlignment w:val="auto"/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</w:pPr>
      <w:r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Kruszywo powinno być składowane w pryzmach, na utwardzonym i dobrze odwodnionym placu, w warunkach zabezpieczających przed zanieczyszczeniem i przed wymieszaniem różnych rodzajów kruszyw</w:t>
      </w:r>
      <w:r w:rsidR="007F0965"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.</w:t>
      </w:r>
    </w:p>
    <w:p w14:paraId="1EF57A7E" w14:textId="1829733B" w:rsidR="00086935" w:rsidRPr="00CA180F" w:rsidRDefault="0008693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Zawartość wody w mieszance </w:t>
      </w:r>
      <w:r w:rsidR="00FC5710" w:rsidRPr="00CA180F">
        <w:rPr>
          <w:rFonts w:ascii="Verdana" w:eastAsia="Calibri" w:hAnsi="Verdana"/>
          <w:sz w:val="20"/>
          <w:szCs w:val="20"/>
        </w:rPr>
        <w:t xml:space="preserve">niezwiązanej </w:t>
      </w:r>
      <w:r w:rsidRPr="00CA180F">
        <w:rPr>
          <w:rFonts w:ascii="Verdana" w:eastAsia="Calibri" w:hAnsi="Verdana"/>
          <w:sz w:val="20"/>
          <w:szCs w:val="20"/>
        </w:rPr>
        <w:t>w trakcie wbudowywania i zagęszczania, określona wg PN-EN 13286-2,</w:t>
      </w:r>
      <w:r w:rsidR="00215800" w:rsidRPr="00CA180F">
        <w:rPr>
          <w:rFonts w:ascii="Verdana" w:eastAsia="Calibri" w:hAnsi="Verdana"/>
          <w:sz w:val="20"/>
          <w:szCs w:val="20"/>
        </w:rPr>
        <w:t xml:space="preserve"> powinna odpowiadać wymaganiom T</w:t>
      </w:r>
      <w:r w:rsidR="001473F2" w:rsidRPr="00CA180F">
        <w:rPr>
          <w:rFonts w:ascii="Verdana" w:eastAsia="Calibri" w:hAnsi="Verdana"/>
          <w:sz w:val="20"/>
          <w:szCs w:val="20"/>
        </w:rPr>
        <w:t>ab</w:t>
      </w:r>
      <w:r w:rsidR="00A6694B" w:rsidRPr="00CA180F">
        <w:rPr>
          <w:rFonts w:ascii="Verdana" w:eastAsia="Calibri" w:hAnsi="Verdana"/>
          <w:sz w:val="20"/>
          <w:szCs w:val="20"/>
        </w:rPr>
        <w:t>licy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A6694B" w:rsidRPr="00CA180F">
        <w:rPr>
          <w:rFonts w:ascii="Verdana" w:eastAsia="Calibri" w:hAnsi="Verdana"/>
          <w:sz w:val="20"/>
          <w:szCs w:val="20"/>
        </w:rPr>
        <w:t>2.</w:t>
      </w:r>
      <w:r w:rsidR="003F4A65" w:rsidRPr="00CA180F">
        <w:rPr>
          <w:rFonts w:ascii="Verdana" w:eastAsia="Calibri" w:hAnsi="Verdana"/>
          <w:sz w:val="20"/>
          <w:szCs w:val="20"/>
        </w:rPr>
        <w:t>9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4A6907C5" w14:textId="77777777" w:rsidR="00E34142" w:rsidRPr="00CA180F" w:rsidRDefault="008D4AAB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27" w:name="_Toc169510962"/>
      <w:r w:rsidRPr="00CA180F">
        <w:rPr>
          <w:rFonts w:ascii="Verdana" w:hAnsi="Verdana"/>
          <w:b/>
          <w:sz w:val="20"/>
          <w:szCs w:val="20"/>
        </w:rPr>
        <w:t>Właściwości kruszywa</w:t>
      </w:r>
      <w:bookmarkEnd w:id="27"/>
    </w:p>
    <w:p w14:paraId="3A5BDBCC" w14:textId="77777777" w:rsidR="008D4AAB" w:rsidRPr="00CA180F" w:rsidRDefault="008D4AAB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Do mieszanek można stosować następujące rodzaje kruszyw:</w:t>
      </w:r>
    </w:p>
    <w:p w14:paraId="710BE2AB" w14:textId="77777777" w:rsidR="008D4AAB" w:rsidRPr="00CA180F" w:rsidRDefault="008D4AAB">
      <w:pPr>
        <w:pStyle w:val="Akapitzlist"/>
        <w:numPr>
          <w:ilvl w:val="0"/>
          <w:numId w:val="86"/>
        </w:numPr>
        <w:autoSpaceDN/>
        <w:spacing w:before="120" w:after="120" w:line="276" w:lineRule="auto"/>
        <w:ind w:left="1134" w:hanging="425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kruszywo naturalne lub sztuczne,</w:t>
      </w:r>
    </w:p>
    <w:p w14:paraId="7003B7D9" w14:textId="77777777" w:rsidR="008D4AAB" w:rsidRPr="00CA180F" w:rsidRDefault="008D4AAB">
      <w:pPr>
        <w:pStyle w:val="Akapitzlist"/>
        <w:numPr>
          <w:ilvl w:val="0"/>
          <w:numId w:val="86"/>
        </w:numPr>
        <w:autoSpaceDN/>
        <w:spacing w:before="120" w:after="120" w:line="276" w:lineRule="auto"/>
        <w:ind w:left="1134" w:hanging="425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kruszywo z recyklingu,</w:t>
      </w:r>
    </w:p>
    <w:p w14:paraId="75303877" w14:textId="09365EBA" w:rsidR="008D4AAB" w:rsidRPr="00CA180F" w:rsidRDefault="008D4AAB">
      <w:pPr>
        <w:pStyle w:val="Akapitzlist"/>
        <w:numPr>
          <w:ilvl w:val="0"/>
          <w:numId w:val="86"/>
        </w:numPr>
        <w:autoSpaceDN/>
        <w:spacing w:before="120" w:after="120" w:line="276" w:lineRule="auto"/>
        <w:ind w:left="1134" w:hanging="425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połączenie kruszyw wymienionych w punktach a) i b) z określeniem proporcji kruszyw z a) i b)</w:t>
      </w:r>
      <w:r w:rsidR="00FC5710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z dokładnością ± 5% m/m.</w:t>
      </w:r>
    </w:p>
    <w:p w14:paraId="55F3142E" w14:textId="173F6FD4" w:rsidR="008D4AAB" w:rsidRPr="00CA180F" w:rsidRDefault="008F5705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Wymagania dla kruszywa przeznaczonego do wytwarzania mieszanek niezwiązanych do warstw podbudowy, nawierzchni/poboczy </w:t>
      </w:r>
      <w:r w:rsidR="00215800" w:rsidRPr="00CA180F">
        <w:rPr>
          <w:rFonts w:ascii="Verdana" w:eastAsia="Calibri" w:hAnsi="Verdana"/>
          <w:sz w:val="20"/>
          <w:szCs w:val="20"/>
        </w:rPr>
        <w:t>podan</w:t>
      </w:r>
      <w:r w:rsidRPr="00CA180F">
        <w:rPr>
          <w:rFonts w:ascii="Verdana" w:eastAsia="Calibri" w:hAnsi="Verdana"/>
          <w:sz w:val="20"/>
          <w:szCs w:val="20"/>
        </w:rPr>
        <w:t>o</w:t>
      </w:r>
      <w:r w:rsidR="00215800" w:rsidRPr="00CA180F">
        <w:rPr>
          <w:rFonts w:ascii="Verdana" w:eastAsia="Calibri" w:hAnsi="Verdana"/>
          <w:sz w:val="20"/>
          <w:szCs w:val="20"/>
        </w:rPr>
        <w:t xml:space="preserve"> w T</w:t>
      </w:r>
      <w:r w:rsidR="001473F2" w:rsidRPr="00CA180F">
        <w:rPr>
          <w:rFonts w:ascii="Verdana" w:eastAsia="Calibri" w:hAnsi="Verdana"/>
          <w:sz w:val="20"/>
          <w:szCs w:val="20"/>
        </w:rPr>
        <w:t>ab</w:t>
      </w:r>
      <w:r w:rsidR="00A6694B" w:rsidRPr="00CA180F">
        <w:rPr>
          <w:rFonts w:ascii="Verdana" w:eastAsia="Calibri" w:hAnsi="Verdana"/>
          <w:sz w:val="20"/>
          <w:szCs w:val="20"/>
        </w:rPr>
        <w:t>licy 2.</w:t>
      </w:r>
      <w:r w:rsidR="00154AEA" w:rsidRPr="00CA180F">
        <w:rPr>
          <w:rFonts w:ascii="Verdana" w:eastAsia="Calibri" w:hAnsi="Verdana"/>
          <w:sz w:val="20"/>
          <w:szCs w:val="20"/>
        </w:rPr>
        <w:t>1.</w:t>
      </w:r>
    </w:p>
    <w:p w14:paraId="695A18BA" w14:textId="77777777" w:rsidR="00215800" w:rsidRPr="00CA180F" w:rsidRDefault="001473F2" w:rsidP="006D3563">
      <w:pPr>
        <w:spacing w:before="120" w:after="120"/>
        <w:jc w:val="both"/>
        <w:rPr>
          <w:rFonts w:ascii="Verdana" w:hAnsi="Verdana"/>
          <w:spacing w:val="-3"/>
          <w:sz w:val="18"/>
          <w:szCs w:val="18"/>
        </w:rPr>
      </w:pPr>
      <w:r w:rsidRPr="00CA180F">
        <w:rPr>
          <w:rFonts w:ascii="Verdana" w:hAnsi="Verdana"/>
          <w:b/>
          <w:spacing w:val="-3"/>
          <w:sz w:val="18"/>
          <w:szCs w:val="18"/>
        </w:rPr>
        <w:t>Tab</w:t>
      </w:r>
      <w:r w:rsidR="00A6694B" w:rsidRPr="00CA180F">
        <w:rPr>
          <w:rFonts w:ascii="Verdana" w:hAnsi="Verdana"/>
          <w:b/>
          <w:spacing w:val="-3"/>
          <w:sz w:val="18"/>
          <w:szCs w:val="18"/>
        </w:rPr>
        <w:t>lica</w:t>
      </w:r>
      <w:r w:rsidR="00215800" w:rsidRPr="00CA180F">
        <w:rPr>
          <w:rFonts w:ascii="Verdana" w:hAnsi="Verdana"/>
          <w:b/>
          <w:spacing w:val="-3"/>
          <w:sz w:val="18"/>
          <w:szCs w:val="18"/>
        </w:rPr>
        <w:t xml:space="preserve"> </w:t>
      </w:r>
      <w:r w:rsidR="00A6694B" w:rsidRPr="00CA180F">
        <w:rPr>
          <w:rFonts w:ascii="Verdana" w:hAnsi="Verdana"/>
          <w:b/>
          <w:spacing w:val="-3"/>
          <w:sz w:val="18"/>
          <w:szCs w:val="18"/>
        </w:rPr>
        <w:t>2.</w:t>
      </w:r>
      <w:r w:rsidR="00215800" w:rsidRPr="00CA180F">
        <w:rPr>
          <w:rFonts w:ascii="Verdana" w:hAnsi="Verdana"/>
          <w:b/>
          <w:spacing w:val="-3"/>
          <w:sz w:val="18"/>
          <w:szCs w:val="18"/>
        </w:rPr>
        <w:t>1</w:t>
      </w:r>
      <w:r w:rsidR="00215800" w:rsidRPr="00CA180F">
        <w:rPr>
          <w:rFonts w:ascii="Verdana" w:hAnsi="Verdana"/>
          <w:spacing w:val="-3"/>
          <w:sz w:val="18"/>
          <w:szCs w:val="18"/>
        </w:rPr>
        <w:t xml:space="preserve">. </w:t>
      </w:r>
      <w:r w:rsidR="00215800" w:rsidRPr="00CA180F">
        <w:rPr>
          <w:rFonts w:ascii="Verdana" w:hAnsi="Verdana"/>
          <w:b/>
          <w:bCs/>
          <w:spacing w:val="-3"/>
          <w:sz w:val="18"/>
          <w:szCs w:val="18"/>
        </w:rPr>
        <w:t>Wymagania dla kruszywa do mieszanek niezwiązanych</w:t>
      </w:r>
    </w:p>
    <w:tbl>
      <w:tblPr>
        <w:tblW w:w="10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2272"/>
        <w:gridCol w:w="1272"/>
        <w:gridCol w:w="1701"/>
        <w:gridCol w:w="1491"/>
        <w:gridCol w:w="1705"/>
        <w:gridCol w:w="1065"/>
      </w:tblGrid>
      <w:tr w:rsidR="00EE3FAD" w:rsidRPr="00CA180F" w14:paraId="6ABBD735" w14:textId="77777777" w:rsidTr="00EE3FAD">
        <w:trPr>
          <w:trHeight w:val="440"/>
          <w:tblHeader/>
        </w:trPr>
        <w:tc>
          <w:tcPr>
            <w:tcW w:w="846" w:type="dxa"/>
            <w:vMerge w:val="restart"/>
            <w:vAlign w:val="center"/>
          </w:tcPr>
          <w:p w14:paraId="33E033D1" w14:textId="3B30B444" w:rsidR="00EE3FAD" w:rsidRPr="00CA180F" w:rsidRDefault="00EE3FAD" w:rsidP="00B3205E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Punkt w</w:t>
            </w:r>
          </w:p>
          <w:p w14:paraId="4073869D" w14:textId="11CE56AF" w:rsidR="00EE3FAD" w:rsidRPr="00CA180F" w:rsidRDefault="00EE3FAD" w:rsidP="00B3205E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PN-EN 13242</w:t>
            </w:r>
          </w:p>
        </w:tc>
        <w:tc>
          <w:tcPr>
            <w:tcW w:w="2272" w:type="dxa"/>
            <w:vMerge w:val="restart"/>
            <w:vAlign w:val="center"/>
          </w:tcPr>
          <w:p w14:paraId="2B001638" w14:textId="77777777" w:rsidR="00EE3FAD" w:rsidRPr="00CA180F" w:rsidRDefault="00EE3FAD" w:rsidP="00B3205E">
            <w:pPr>
              <w:spacing w:before="120" w:after="120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Właściwość</w:t>
            </w:r>
          </w:p>
        </w:tc>
        <w:tc>
          <w:tcPr>
            <w:tcW w:w="6169" w:type="dxa"/>
            <w:gridSpan w:val="4"/>
            <w:vAlign w:val="center"/>
          </w:tcPr>
          <w:p w14:paraId="53F02408" w14:textId="2525C379" w:rsidR="00EE3FAD" w:rsidRPr="00CA180F" w:rsidRDefault="00EE3FAD" w:rsidP="00B3205E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Wymagane właściwości kruszywa do mieszanek niezwiązanych (kategorie wg PN-EN 13242)</w:t>
            </w:r>
          </w:p>
        </w:tc>
        <w:tc>
          <w:tcPr>
            <w:tcW w:w="1065" w:type="dxa"/>
            <w:vMerge w:val="restart"/>
            <w:vAlign w:val="center"/>
          </w:tcPr>
          <w:p w14:paraId="16EF05BD" w14:textId="47703F3B" w:rsidR="00EE3FAD" w:rsidRPr="00CA180F" w:rsidRDefault="00EE3FAD" w:rsidP="00B3205E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  <w:t>Odniesienie do tablicy  w PN-EN 13242</w:t>
            </w:r>
          </w:p>
        </w:tc>
      </w:tr>
      <w:tr w:rsidR="00EE3FAD" w:rsidRPr="00CA180F" w14:paraId="0D989D68" w14:textId="77777777" w:rsidTr="00EE3FAD">
        <w:trPr>
          <w:trHeight w:val="507"/>
          <w:tblHeader/>
        </w:trPr>
        <w:tc>
          <w:tcPr>
            <w:tcW w:w="846" w:type="dxa"/>
            <w:vMerge/>
            <w:vAlign w:val="center"/>
          </w:tcPr>
          <w:p w14:paraId="433C0B42" w14:textId="77777777" w:rsidR="00EE3FAD" w:rsidRPr="00CA180F" w:rsidRDefault="00EE3FAD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</w:p>
        </w:tc>
        <w:tc>
          <w:tcPr>
            <w:tcW w:w="2272" w:type="dxa"/>
            <w:vMerge/>
            <w:vAlign w:val="center"/>
          </w:tcPr>
          <w:p w14:paraId="7188B83E" w14:textId="77777777" w:rsidR="00EE3FAD" w:rsidRPr="00CA180F" w:rsidRDefault="00EE3FA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</w:p>
        </w:tc>
        <w:tc>
          <w:tcPr>
            <w:tcW w:w="1272" w:type="dxa"/>
            <w:vAlign w:val="center"/>
          </w:tcPr>
          <w:p w14:paraId="2511177D" w14:textId="77777777" w:rsidR="00EE3FAD" w:rsidRPr="00CA180F" w:rsidRDefault="00EE3FAD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  <w:t>podbudowa pomocnicza</w:t>
            </w:r>
          </w:p>
        </w:tc>
        <w:tc>
          <w:tcPr>
            <w:tcW w:w="3192" w:type="dxa"/>
            <w:gridSpan w:val="2"/>
            <w:vAlign w:val="center"/>
          </w:tcPr>
          <w:p w14:paraId="1BBEDEB8" w14:textId="77777777" w:rsidR="00EE3FAD" w:rsidRPr="00CA180F" w:rsidRDefault="00EE3FAD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  <w:t>podbudowa zasadnicza</w:t>
            </w:r>
          </w:p>
        </w:tc>
        <w:tc>
          <w:tcPr>
            <w:tcW w:w="1705" w:type="dxa"/>
            <w:vAlign w:val="center"/>
          </w:tcPr>
          <w:p w14:paraId="0472F730" w14:textId="652CCAB9" w:rsidR="00EE3FAD" w:rsidRPr="00CA180F" w:rsidRDefault="00EE3FAD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  <w:t>nawierzchni/ poboczy</w:t>
            </w:r>
          </w:p>
        </w:tc>
        <w:tc>
          <w:tcPr>
            <w:tcW w:w="1065" w:type="dxa"/>
            <w:vMerge/>
            <w:vAlign w:val="center"/>
          </w:tcPr>
          <w:p w14:paraId="4981A4B5" w14:textId="77777777" w:rsidR="00EE3FAD" w:rsidRPr="00CA180F" w:rsidRDefault="00EE3FAD" w:rsidP="006D3563">
            <w:pPr>
              <w:spacing w:before="120" w:after="120"/>
              <w:rPr>
                <w:rFonts w:ascii="Verdana" w:hAnsi="Verdana"/>
                <w:spacing w:val="-3"/>
                <w:sz w:val="18"/>
                <w:szCs w:val="18"/>
              </w:rPr>
            </w:pPr>
          </w:p>
        </w:tc>
      </w:tr>
      <w:tr w:rsidR="00EE3FAD" w:rsidRPr="00CA180F" w14:paraId="68DD785C" w14:textId="77777777" w:rsidTr="00EE3FAD">
        <w:trPr>
          <w:trHeight w:val="363"/>
          <w:tblHeader/>
        </w:trPr>
        <w:tc>
          <w:tcPr>
            <w:tcW w:w="846" w:type="dxa"/>
            <w:vMerge/>
            <w:vAlign w:val="center"/>
          </w:tcPr>
          <w:p w14:paraId="32DB569B" w14:textId="77777777" w:rsidR="00EE3FAD" w:rsidRPr="00CA180F" w:rsidRDefault="00EE3FA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</w:p>
        </w:tc>
        <w:tc>
          <w:tcPr>
            <w:tcW w:w="2272" w:type="dxa"/>
            <w:vMerge/>
            <w:vAlign w:val="center"/>
          </w:tcPr>
          <w:p w14:paraId="23963826" w14:textId="77777777" w:rsidR="00EE3FAD" w:rsidRPr="00CA180F" w:rsidRDefault="00EE3FA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</w:p>
        </w:tc>
        <w:tc>
          <w:tcPr>
            <w:tcW w:w="1272" w:type="dxa"/>
            <w:vAlign w:val="center"/>
          </w:tcPr>
          <w:p w14:paraId="54F4DA5A" w14:textId="77777777" w:rsidR="00EE3FAD" w:rsidRPr="00CA180F" w:rsidRDefault="00EE3FAD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  <w:t>KR 3 - 7</w:t>
            </w:r>
          </w:p>
        </w:tc>
        <w:tc>
          <w:tcPr>
            <w:tcW w:w="1701" w:type="dxa"/>
            <w:vAlign w:val="center"/>
          </w:tcPr>
          <w:p w14:paraId="506992A6" w14:textId="74208DF1" w:rsidR="00EE3FAD" w:rsidRPr="00CA180F" w:rsidRDefault="00EE3FAD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 w:cs="Calibri"/>
                <w:b/>
                <w:bCs/>
                <w:sz w:val="14"/>
                <w:szCs w:val="14"/>
              </w:rPr>
              <w:t>≤ KR4</w:t>
            </w:r>
          </w:p>
        </w:tc>
        <w:tc>
          <w:tcPr>
            <w:tcW w:w="1491" w:type="dxa"/>
            <w:vAlign w:val="center"/>
          </w:tcPr>
          <w:p w14:paraId="7D2BCFFB" w14:textId="1FF2418D" w:rsidR="00EE3FAD" w:rsidRPr="00CA180F" w:rsidRDefault="00EE3FAD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  <w:t>KR 5 - 7</w:t>
            </w:r>
          </w:p>
        </w:tc>
        <w:tc>
          <w:tcPr>
            <w:tcW w:w="1705" w:type="dxa"/>
            <w:vAlign w:val="center"/>
          </w:tcPr>
          <w:p w14:paraId="0E6868A4" w14:textId="10A92D15" w:rsidR="00EE3FAD" w:rsidRPr="00CA180F" w:rsidRDefault="00EE3FAD" w:rsidP="00EE3FAD">
            <w:pPr>
              <w:ind w:hanging="4"/>
              <w:rPr>
                <w:rFonts w:ascii="Verdana" w:hAnsi="Verdana" w:cs="Calibri"/>
                <w:b/>
                <w:bCs/>
                <w:sz w:val="14"/>
                <w:szCs w:val="14"/>
              </w:rPr>
            </w:pPr>
            <w:r w:rsidRPr="00CA180F">
              <w:rPr>
                <w:rFonts w:ascii="Verdana" w:hAnsi="Verdana" w:cs="Calibri"/>
                <w:b/>
                <w:bCs/>
                <w:sz w:val="14"/>
                <w:szCs w:val="14"/>
              </w:rPr>
              <w:t>nawierzchnia ≤KR2</w:t>
            </w:r>
          </w:p>
          <w:p w14:paraId="14D6BCAF" w14:textId="527862D5" w:rsidR="00EE3FAD" w:rsidRPr="00CA180F" w:rsidRDefault="00EE3FAD" w:rsidP="00EE3FAD">
            <w:pPr>
              <w:jc w:val="center"/>
              <w:rPr>
                <w:rFonts w:ascii="Verdana" w:hAnsi="Verdana" w:cs="Calibri"/>
                <w:b/>
                <w:bCs/>
                <w:sz w:val="14"/>
                <w:szCs w:val="14"/>
              </w:rPr>
            </w:pPr>
            <w:r w:rsidRPr="00CA180F">
              <w:rPr>
                <w:rFonts w:ascii="Verdana" w:hAnsi="Verdana" w:cs="Calibri"/>
                <w:b/>
                <w:bCs/>
                <w:sz w:val="14"/>
                <w:szCs w:val="14"/>
              </w:rPr>
              <w:t>pobocza ≤KR7</w:t>
            </w:r>
          </w:p>
        </w:tc>
        <w:tc>
          <w:tcPr>
            <w:tcW w:w="1065" w:type="dxa"/>
            <w:vMerge/>
            <w:vAlign w:val="center"/>
          </w:tcPr>
          <w:p w14:paraId="0D1139A7" w14:textId="77777777" w:rsidR="00EE3FAD" w:rsidRPr="00CA180F" w:rsidRDefault="00EE3FA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</w:p>
        </w:tc>
      </w:tr>
      <w:tr w:rsidR="00A539C5" w:rsidRPr="00CA180F" w14:paraId="02592F39" w14:textId="77777777" w:rsidTr="00EE3FAD">
        <w:trPr>
          <w:trHeight w:val="363"/>
        </w:trPr>
        <w:tc>
          <w:tcPr>
            <w:tcW w:w="846" w:type="dxa"/>
            <w:vMerge w:val="restart"/>
            <w:vAlign w:val="center"/>
          </w:tcPr>
          <w:p w14:paraId="6FB0767D" w14:textId="17288DB3" w:rsidR="00EC784E" w:rsidRPr="00CA180F" w:rsidRDefault="00EC784E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4.1.÷4.2</w:t>
            </w:r>
          </w:p>
        </w:tc>
        <w:tc>
          <w:tcPr>
            <w:tcW w:w="2272" w:type="dxa"/>
            <w:vMerge w:val="restart"/>
            <w:vAlign w:val="center"/>
          </w:tcPr>
          <w:p w14:paraId="5FBE835B" w14:textId="68C7CFD2" w:rsidR="00EC784E" w:rsidRPr="00CA180F" w:rsidRDefault="00EC784E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Zestaw sit #</w:t>
            </w:r>
          </w:p>
        </w:tc>
        <w:tc>
          <w:tcPr>
            <w:tcW w:w="6169" w:type="dxa"/>
            <w:gridSpan w:val="4"/>
            <w:vAlign w:val="center"/>
          </w:tcPr>
          <w:p w14:paraId="0ADCA6C4" w14:textId="70E5911F" w:rsidR="00EC784E" w:rsidRPr="00CA180F" w:rsidRDefault="00EC784E" w:rsidP="006D3563">
            <w:pPr>
              <w:spacing w:before="120" w:after="120"/>
              <w:jc w:val="center"/>
              <w:rPr>
                <w:rFonts w:ascii="Verdana" w:hAnsi="Verdana" w:cs="Calibri"/>
                <w:sz w:val="14"/>
                <w:szCs w:val="14"/>
              </w:rPr>
            </w:pPr>
            <w:r w:rsidRPr="00CA180F">
              <w:rPr>
                <w:rFonts w:ascii="Verdana" w:hAnsi="Verdana" w:cs="Calibri"/>
                <w:sz w:val="14"/>
                <w:szCs w:val="14"/>
              </w:rPr>
              <w:t>0,063; 0,5; 1; 2; 4; 5,6; 8; 11,2; 16; 22,4; 31,5; 45; 56; 63 i 90 (zestaw podstawowy plus zestaw 1)</w:t>
            </w:r>
          </w:p>
        </w:tc>
        <w:tc>
          <w:tcPr>
            <w:tcW w:w="1065" w:type="dxa"/>
            <w:vMerge w:val="restart"/>
            <w:vAlign w:val="center"/>
          </w:tcPr>
          <w:p w14:paraId="4DF666BF" w14:textId="43F82541" w:rsidR="00EC784E" w:rsidRPr="00CA180F" w:rsidRDefault="00EC784E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CA180F">
              <w:rPr>
                <w:rFonts w:ascii="Verdana" w:hAnsi="Verdana"/>
                <w:spacing w:val="-3"/>
                <w:sz w:val="18"/>
                <w:szCs w:val="18"/>
              </w:rPr>
              <w:t>Tabl</w:t>
            </w:r>
            <w:r w:rsidR="004E2C2A" w:rsidRPr="00CA180F">
              <w:rPr>
                <w:rFonts w:ascii="Verdana" w:hAnsi="Verdana"/>
                <w:spacing w:val="-3"/>
                <w:sz w:val="18"/>
                <w:szCs w:val="18"/>
              </w:rPr>
              <w:t>.</w:t>
            </w:r>
            <w:r w:rsidRPr="00CA180F">
              <w:rPr>
                <w:rFonts w:ascii="Verdana" w:hAnsi="Verdana"/>
                <w:spacing w:val="-3"/>
                <w:sz w:val="18"/>
                <w:szCs w:val="18"/>
              </w:rPr>
              <w:t xml:space="preserve"> 1</w:t>
            </w:r>
          </w:p>
        </w:tc>
      </w:tr>
      <w:tr w:rsidR="00A539C5" w:rsidRPr="00CA180F" w14:paraId="45A4A0E2" w14:textId="77777777" w:rsidTr="00EE3FAD">
        <w:trPr>
          <w:trHeight w:val="363"/>
        </w:trPr>
        <w:tc>
          <w:tcPr>
            <w:tcW w:w="846" w:type="dxa"/>
            <w:vMerge/>
            <w:vAlign w:val="center"/>
          </w:tcPr>
          <w:p w14:paraId="0B9F18D0" w14:textId="77777777" w:rsidR="00EC784E" w:rsidRPr="00CA180F" w:rsidRDefault="00EC784E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2272" w:type="dxa"/>
            <w:vMerge/>
            <w:vAlign w:val="center"/>
          </w:tcPr>
          <w:p w14:paraId="71879084" w14:textId="77777777" w:rsidR="00EC784E" w:rsidRPr="00CA180F" w:rsidRDefault="00EC784E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6169" w:type="dxa"/>
            <w:gridSpan w:val="4"/>
            <w:vAlign w:val="center"/>
          </w:tcPr>
          <w:p w14:paraId="78C0178E" w14:textId="57C3BE36" w:rsidR="00EC784E" w:rsidRPr="00CA180F" w:rsidRDefault="00EC784E" w:rsidP="006D3563">
            <w:pPr>
              <w:spacing w:before="120" w:after="120"/>
              <w:jc w:val="center"/>
              <w:rPr>
                <w:rFonts w:ascii="Verdana" w:hAnsi="Verdana" w:cs="Calibri"/>
                <w:sz w:val="14"/>
                <w:szCs w:val="14"/>
              </w:rPr>
            </w:pPr>
            <w:r w:rsidRPr="00CA180F">
              <w:rPr>
                <w:rFonts w:ascii="Verdana" w:hAnsi="Verdana" w:cs="Calibri"/>
                <w:sz w:val="14"/>
                <w:szCs w:val="14"/>
              </w:rPr>
              <w:t>Wszystkie frakcje dozwolone</w:t>
            </w:r>
          </w:p>
        </w:tc>
        <w:tc>
          <w:tcPr>
            <w:tcW w:w="1065" w:type="dxa"/>
            <w:vMerge/>
            <w:vAlign w:val="center"/>
          </w:tcPr>
          <w:p w14:paraId="7C54894F" w14:textId="77777777" w:rsidR="00EC784E" w:rsidRPr="00CA180F" w:rsidRDefault="00EC784E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</w:p>
        </w:tc>
      </w:tr>
      <w:tr w:rsidR="00A539C5" w:rsidRPr="00CA180F" w14:paraId="3C482197" w14:textId="77777777" w:rsidTr="00EE3FAD">
        <w:trPr>
          <w:cantSplit/>
          <w:trHeight w:val="1071"/>
        </w:trPr>
        <w:tc>
          <w:tcPr>
            <w:tcW w:w="846" w:type="dxa"/>
            <w:vAlign w:val="center"/>
          </w:tcPr>
          <w:p w14:paraId="135F4036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4.3.1</w:t>
            </w:r>
          </w:p>
        </w:tc>
        <w:tc>
          <w:tcPr>
            <w:tcW w:w="2272" w:type="dxa"/>
            <w:vAlign w:val="center"/>
          </w:tcPr>
          <w:p w14:paraId="482F027A" w14:textId="77777777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Uziarnienie wg PN-EN 933-1, kategoria nie niższa niż</w:t>
            </w:r>
          </w:p>
        </w:tc>
        <w:tc>
          <w:tcPr>
            <w:tcW w:w="1272" w:type="dxa"/>
            <w:vAlign w:val="center"/>
          </w:tcPr>
          <w:p w14:paraId="323260D1" w14:textId="6C4F1859" w:rsidR="00EE1170" w:rsidRPr="00CA180F" w:rsidRDefault="00EE1170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C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80</w:t>
            </w:r>
            <w:r w:rsidR="00FA1F6E" w:rsidRPr="00CA180F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20,</w:t>
            </w:r>
          </w:p>
          <w:p w14:paraId="51B8FB48" w14:textId="77777777" w:rsidR="00EE1170" w:rsidRPr="00CA180F" w:rsidRDefault="00EE1170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F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80,</w:t>
            </w:r>
          </w:p>
          <w:p w14:paraId="49432BC0" w14:textId="408CCC54" w:rsidR="00D54B42" w:rsidRPr="00CA180F" w:rsidRDefault="00EE1170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A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75</w:t>
            </w:r>
          </w:p>
        </w:tc>
        <w:tc>
          <w:tcPr>
            <w:tcW w:w="1701" w:type="dxa"/>
            <w:vAlign w:val="center"/>
          </w:tcPr>
          <w:p w14:paraId="13811F6F" w14:textId="31660BFD" w:rsidR="003635AC" w:rsidRPr="00CA180F" w:rsidRDefault="003635AC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C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85</w:t>
            </w:r>
            <w:r w:rsidR="00FA1F6E" w:rsidRPr="00CA180F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15,</w:t>
            </w:r>
          </w:p>
          <w:p w14:paraId="5B9F8F95" w14:textId="77777777" w:rsidR="003635AC" w:rsidRPr="00CA180F" w:rsidRDefault="003635AC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F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85,</w:t>
            </w:r>
          </w:p>
          <w:p w14:paraId="78DAB5B7" w14:textId="1354320E" w:rsidR="00D54B42" w:rsidRPr="00CA180F" w:rsidRDefault="003635AC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A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85</w:t>
            </w:r>
          </w:p>
        </w:tc>
        <w:tc>
          <w:tcPr>
            <w:tcW w:w="1491" w:type="dxa"/>
            <w:vAlign w:val="center"/>
          </w:tcPr>
          <w:p w14:paraId="2C1B8DBA" w14:textId="32E6B3EA" w:rsidR="00EE1170" w:rsidRPr="00CA180F" w:rsidRDefault="00EE1170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C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85</w:t>
            </w:r>
            <w:r w:rsidR="00FA1F6E" w:rsidRPr="00CA180F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15,</w:t>
            </w:r>
          </w:p>
          <w:p w14:paraId="3818D26A" w14:textId="77777777" w:rsidR="00EE1170" w:rsidRPr="00CA180F" w:rsidRDefault="00EE1170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F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85,</w:t>
            </w:r>
          </w:p>
          <w:p w14:paraId="2C642772" w14:textId="2B4D0F0A" w:rsidR="00D54B42" w:rsidRPr="00CA180F" w:rsidRDefault="00EE1170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A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85</w:t>
            </w:r>
          </w:p>
        </w:tc>
        <w:tc>
          <w:tcPr>
            <w:tcW w:w="1705" w:type="dxa"/>
            <w:vAlign w:val="center"/>
          </w:tcPr>
          <w:p w14:paraId="194A17C8" w14:textId="5790EB07" w:rsidR="00D54B42" w:rsidRPr="00CA180F" w:rsidRDefault="00D54B42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C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80</w:t>
            </w:r>
            <w:r w:rsidR="00FA1F6E" w:rsidRPr="00CA180F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20,</w:t>
            </w:r>
          </w:p>
          <w:p w14:paraId="4A7F258D" w14:textId="77777777" w:rsidR="00D54B42" w:rsidRPr="00CA180F" w:rsidRDefault="00D54B42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F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80,</w:t>
            </w:r>
          </w:p>
          <w:p w14:paraId="0AD08085" w14:textId="77777777" w:rsidR="00D54B42" w:rsidRPr="00CA180F" w:rsidRDefault="00D54B42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A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75</w:t>
            </w:r>
          </w:p>
        </w:tc>
        <w:tc>
          <w:tcPr>
            <w:tcW w:w="1065" w:type="dxa"/>
            <w:vAlign w:val="center"/>
          </w:tcPr>
          <w:p w14:paraId="7BDF302D" w14:textId="6D954F45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Tabl</w:t>
            </w:r>
            <w:r w:rsidR="004E2C2A" w:rsidRPr="00CA180F">
              <w:rPr>
                <w:rFonts w:ascii="Verdana" w:hAnsi="Verdana"/>
                <w:spacing w:val="-3"/>
                <w:sz w:val="14"/>
                <w:szCs w:val="14"/>
              </w:rPr>
              <w:t>.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 2</w:t>
            </w:r>
          </w:p>
        </w:tc>
      </w:tr>
      <w:tr w:rsidR="00A539C5" w:rsidRPr="00CA180F" w14:paraId="26B4E94B" w14:textId="77777777" w:rsidTr="00EE3FAD">
        <w:trPr>
          <w:cantSplit/>
        </w:trPr>
        <w:tc>
          <w:tcPr>
            <w:tcW w:w="846" w:type="dxa"/>
            <w:vAlign w:val="center"/>
          </w:tcPr>
          <w:p w14:paraId="363D5F6B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4.3.2</w:t>
            </w:r>
          </w:p>
        </w:tc>
        <w:tc>
          <w:tcPr>
            <w:tcW w:w="2272" w:type="dxa"/>
            <w:vAlign w:val="center"/>
          </w:tcPr>
          <w:p w14:paraId="6B82633C" w14:textId="77777777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Ogólne granice i tolerancje uziarnienia kruszywa grubego na sitach pośrednich wg PN-EN 933-1</w:t>
            </w:r>
          </w:p>
        </w:tc>
        <w:tc>
          <w:tcPr>
            <w:tcW w:w="1272" w:type="dxa"/>
            <w:vAlign w:val="center"/>
          </w:tcPr>
          <w:p w14:paraId="0425ED10" w14:textId="140F0135" w:rsidR="00D54B42" w:rsidRPr="00CA180F" w:rsidRDefault="00D54B42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GT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NR</w:t>
            </w:r>
          </w:p>
        </w:tc>
        <w:tc>
          <w:tcPr>
            <w:tcW w:w="1701" w:type="dxa"/>
            <w:vAlign w:val="center"/>
          </w:tcPr>
          <w:p w14:paraId="460CA15E" w14:textId="77777777" w:rsidR="001B1D56" w:rsidRPr="00CA180F" w:rsidRDefault="001B1D56" w:rsidP="00EE3FAD">
            <w:pPr>
              <w:jc w:val="center"/>
              <w:rPr>
                <w:rFonts w:ascii="Verdana" w:hAnsi="Verdana"/>
                <w:spacing w:val="-3"/>
                <w:sz w:val="12"/>
                <w:szCs w:val="12"/>
              </w:rPr>
            </w:pPr>
            <w:r w:rsidRPr="00CA180F">
              <w:rPr>
                <w:rFonts w:ascii="Verdana" w:hAnsi="Verdana"/>
                <w:spacing w:val="-3"/>
                <w:sz w:val="12"/>
                <w:szCs w:val="12"/>
              </w:rPr>
              <w:t>GT</w:t>
            </w:r>
            <w:r w:rsidRPr="00CA180F">
              <w:rPr>
                <w:rFonts w:ascii="Verdana" w:hAnsi="Verdana"/>
                <w:spacing w:val="-3"/>
                <w:sz w:val="12"/>
                <w:szCs w:val="12"/>
                <w:vertAlign w:val="subscript"/>
              </w:rPr>
              <w:t>C</w:t>
            </w:r>
            <w:r w:rsidRPr="00CA180F">
              <w:rPr>
                <w:rFonts w:ascii="Verdana" w:hAnsi="Verdana"/>
                <w:spacing w:val="-3"/>
                <w:sz w:val="12"/>
                <w:szCs w:val="12"/>
              </w:rPr>
              <w:t>20/15 (dla D/d &lt;4)</w:t>
            </w:r>
          </w:p>
          <w:p w14:paraId="3E042075" w14:textId="7AD84231" w:rsidR="00D54B42" w:rsidRPr="00CA180F" w:rsidRDefault="001B1D56" w:rsidP="00EE3FAD">
            <w:pPr>
              <w:jc w:val="center"/>
              <w:rPr>
                <w:rFonts w:ascii="Verdana" w:hAnsi="Verdana"/>
                <w:spacing w:val="-3"/>
                <w:sz w:val="12"/>
                <w:szCs w:val="12"/>
              </w:rPr>
            </w:pPr>
            <w:r w:rsidRPr="00CA180F">
              <w:rPr>
                <w:rFonts w:ascii="Verdana" w:hAnsi="Verdana"/>
                <w:spacing w:val="-3"/>
                <w:sz w:val="12"/>
                <w:szCs w:val="12"/>
              </w:rPr>
              <w:t>GT</w:t>
            </w:r>
            <w:r w:rsidRPr="00CA180F">
              <w:rPr>
                <w:rFonts w:ascii="Verdana" w:hAnsi="Verdana"/>
                <w:spacing w:val="-3"/>
                <w:sz w:val="12"/>
                <w:szCs w:val="12"/>
                <w:vertAlign w:val="subscript"/>
              </w:rPr>
              <w:t>C</w:t>
            </w:r>
            <w:r w:rsidRPr="00CA180F">
              <w:rPr>
                <w:rFonts w:ascii="Verdana" w:hAnsi="Verdana"/>
                <w:spacing w:val="-3"/>
                <w:sz w:val="12"/>
                <w:szCs w:val="12"/>
              </w:rPr>
              <w:t>20/17,5 (dla D/d ≥4)</w:t>
            </w:r>
          </w:p>
        </w:tc>
        <w:tc>
          <w:tcPr>
            <w:tcW w:w="1491" w:type="dxa"/>
            <w:vAlign w:val="center"/>
          </w:tcPr>
          <w:p w14:paraId="4866270C" w14:textId="77777777" w:rsidR="00EC784E" w:rsidRPr="00CA180F" w:rsidRDefault="00EC784E" w:rsidP="00EE3FAD">
            <w:pPr>
              <w:jc w:val="center"/>
              <w:rPr>
                <w:rFonts w:ascii="Verdana" w:hAnsi="Verdana"/>
                <w:spacing w:val="-3"/>
                <w:sz w:val="12"/>
                <w:szCs w:val="12"/>
              </w:rPr>
            </w:pPr>
            <w:r w:rsidRPr="00CA180F">
              <w:rPr>
                <w:rFonts w:ascii="Verdana" w:hAnsi="Verdana"/>
                <w:spacing w:val="-3"/>
                <w:sz w:val="12"/>
                <w:szCs w:val="12"/>
              </w:rPr>
              <w:t>GT</w:t>
            </w:r>
            <w:r w:rsidRPr="00CA180F">
              <w:rPr>
                <w:rFonts w:ascii="Verdana" w:hAnsi="Verdana"/>
                <w:spacing w:val="-3"/>
                <w:sz w:val="12"/>
                <w:szCs w:val="12"/>
                <w:vertAlign w:val="subscript"/>
              </w:rPr>
              <w:t>C</w:t>
            </w:r>
            <w:r w:rsidRPr="00CA180F">
              <w:rPr>
                <w:rFonts w:ascii="Verdana" w:hAnsi="Verdana"/>
                <w:spacing w:val="-3"/>
                <w:sz w:val="12"/>
                <w:szCs w:val="12"/>
              </w:rPr>
              <w:t>20/15 (dla D/d &lt;4)</w:t>
            </w:r>
          </w:p>
          <w:p w14:paraId="3F5DF156" w14:textId="0F79CC1C" w:rsidR="00D54B42" w:rsidRPr="00CA180F" w:rsidRDefault="00EC784E" w:rsidP="00EE3FAD">
            <w:pPr>
              <w:jc w:val="center"/>
              <w:rPr>
                <w:rFonts w:ascii="Verdana" w:hAnsi="Verdana"/>
                <w:spacing w:val="-3"/>
                <w:sz w:val="12"/>
                <w:szCs w:val="12"/>
              </w:rPr>
            </w:pPr>
            <w:r w:rsidRPr="00CA180F">
              <w:rPr>
                <w:rFonts w:ascii="Verdana" w:hAnsi="Verdana"/>
                <w:spacing w:val="-3"/>
                <w:sz w:val="12"/>
                <w:szCs w:val="12"/>
              </w:rPr>
              <w:t>GT</w:t>
            </w:r>
            <w:r w:rsidRPr="00CA180F">
              <w:rPr>
                <w:rFonts w:ascii="Verdana" w:hAnsi="Verdana"/>
                <w:spacing w:val="-3"/>
                <w:sz w:val="12"/>
                <w:szCs w:val="12"/>
                <w:vertAlign w:val="subscript"/>
              </w:rPr>
              <w:t>C</w:t>
            </w:r>
            <w:r w:rsidRPr="00CA180F">
              <w:rPr>
                <w:rFonts w:ascii="Verdana" w:hAnsi="Verdana"/>
                <w:spacing w:val="-3"/>
                <w:sz w:val="12"/>
                <w:szCs w:val="12"/>
              </w:rPr>
              <w:t>20/17,5 (dla D/d ≥4)</w:t>
            </w:r>
          </w:p>
        </w:tc>
        <w:tc>
          <w:tcPr>
            <w:tcW w:w="1705" w:type="dxa"/>
            <w:vAlign w:val="center"/>
          </w:tcPr>
          <w:p w14:paraId="605CDC73" w14:textId="77777777" w:rsidR="00EC784E" w:rsidRPr="00CA180F" w:rsidRDefault="00EC784E" w:rsidP="00EE3FAD">
            <w:pPr>
              <w:jc w:val="center"/>
              <w:rPr>
                <w:rFonts w:ascii="Verdana" w:hAnsi="Verdana"/>
                <w:spacing w:val="-3"/>
                <w:sz w:val="12"/>
                <w:szCs w:val="12"/>
              </w:rPr>
            </w:pPr>
            <w:r w:rsidRPr="00CA180F">
              <w:rPr>
                <w:rFonts w:ascii="Verdana" w:hAnsi="Verdana"/>
                <w:spacing w:val="-3"/>
                <w:sz w:val="12"/>
                <w:szCs w:val="12"/>
              </w:rPr>
              <w:t>GT</w:t>
            </w:r>
            <w:r w:rsidRPr="00CA180F">
              <w:rPr>
                <w:rFonts w:ascii="Verdana" w:hAnsi="Verdana"/>
                <w:spacing w:val="-3"/>
                <w:sz w:val="12"/>
                <w:szCs w:val="12"/>
                <w:vertAlign w:val="subscript"/>
              </w:rPr>
              <w:t>C</w:t>
            </w:r>
            <w:r w:rsidRPr="00CA180F">
              <w:rPr>
                <w:rFonts w:ascii="Verdana" w:hAnsi="Verdana"/>
                <w:spacing w:val="-3"/>
                <w:sz w:val="12"/>
                <w:szCs w:val="12"/>
              </w:rPr>
              <w:t>20/15 (dla D/d &lt;4)</w:t>
            </w:r>
          </w:p>
          <w:p w14:paraId="12003900" w14:textId="271C7671" w:rsidR="00D54B42" w:rsidRPr="00CA180F" w:rsidRDefault="00EC784E" w:rsidP="00EE3FAD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2"/>
                <w:szCs w:val="12"/>
              </w:rPr>
              <w:t>GT</w:t>
            </w:r>
            <w:r w:rsidRPr="00CA180F">
              <w:rPr>
                <w:rFonts w:ascii="Verdana" w:hAnsi="Verdana"/>
                <w:spacing w:val="-3"/>
                <w:sz w:val="12"/>
                <w:szCs w:val="12"/>
                <w:vertAlign w:val="subscript"/>
              </w:rPr>
              <w:t>C</w:t>
            </w:r>
            <w:r w:rsidRPr="00CA180F">
              <w:rPr>
                <w:rFonts w:ascii="Verdana" w:hAnsi="Verdana"/>
                <w:spacing w:val="-3"/>
                <w:sz w:val="12"/>
                <w:szCs w:val="12"/>
              </w:rPr>
              <w:t>20/17,5 (dla D/d ≥4)</w:t>
            </w:r>
          </w:p>
        </w:tc>
        <w:tc>
          <w:tcPr>
            <w:tcW w:w="1065" w:type="dxa"/>
            <w:vAlign w:val="center"/>
          </w:tcPr>
          <w:p w14:paraId="2D9776CA" w14:textId="09F88759" w:rsidR="00D54B42" w:rsidRPr="00CA180F" w:rsidRDefault="004E2C2A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Tabl. </w:t>
            </w:r>
            <w:r w:rsidR="00D54B42" w:rsidRPr="00CA180F">
              <w:rPr>
                <w:rFonts w:ascii="Verdana" w:hAnsi="Verdana"/>
                <w:spacing w:val="-3"/>
                <w:sz w:val="14"/>
                <w:szCs w:val="14"/>
              </w:rPr>
              <w:t>3</w:t>
            </w:r>
          </w:p>
        </w:tc>
      </w:tr>
      <w:tr w:rsidR="00A539C5" w:rsidRPr="00CA180F" w14:paraId="03571C7A" w14:textId="77777777" w:rsidTr="00EE3FAD">
        <w:trPr>
          <w:cantSplit/>
        </w:trPr>
        <w:tc>
          <w:tcPr>
            <w:tcW w:w="846" w:type="dxa"/>
            <w:vAlign w:val="center"/>
          </w:tcPr>
          <w:p w14:paraId="0566A7C9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4.3.3</w:t>
            </w:r>
          </w:p>
        </w:tc>
        <w:tc>
          <w:tcPr>
            <w:tcW w:w="2272" w:type="dxa"/>
            <w:vAlign w:val="center"/>
          </w:tcPr>
          <w:p w14:paraId="4E3F6CB6" w14:textId="77777777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Tolerancje typowego uziarnienia kruszywa drobnego i kruszywa o ciągłym uziarnieniu wg PN-EN 933-1</w:t>
            </w:r>
          </w:p>
        </w:tc>
        <w:tc>
          <w:tcPr>
            <w:tcW w:w="1272" w:type="dxa"/>
            <w:vAlign w:val="center"/>
          </w:tcPr>
          <w:p w14:paraId="723A5FC6" w14:textId="77777777" w:rsidR="00D54B42" w:rsidRPr="00CA180F" w:rsidRDefault="00D54B42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GT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F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NR,</w:t>
            </w:r>
          </w:p>
          <w:p w14:paraId="44793115" w14:textId="77777777" w:rsidR="00D54B42" w:rsidRPr="00CA180F" w:rsidRDefault="00D54B42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GT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A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NR</w:t>
            </w:r>
          </w:p>
        </w:tc>
        <w:tc>
          <w:tcPr>
            <w:tcW w:w="1701" w:type="dxa"/>
            <w:vAlign w:val="center"/>
          </w:tcPr>
          <w:p w14:paraId="785CB9BC" w14:textId="77777777" w:rsidR="00D54B42" w:rsidRPr="00CA180F" w:rsidRDefault="00D54B42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GT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F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10,</w:t>
            </w:r>
          </w:p>
          <w:p w14:paraId="184E499A" w14:textId="77777777" w:rsidR="00D54B42" w:rsidRPr="00CA180F" w:rsidRDefault="00D54B42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GT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A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20</w:t>
            </w:r>
          </w:p>
        </w:tc>
        <w:tc>
          <w:tcPr>
            <w:tcW w:w="1491" w:type="dxa"/>
            <w:vAlign w:val="center"/>
          </w:tcPr>
          <w:p w14:paraId="0E6A466E" w14:textId="77777777" w:rsidR="00D54B42" w:rsidRPr="00CA180F" w:rsidRDefault="00D54B42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GT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F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10,</w:t>
            </w:r>
          </w:p>
          <w:p w14:paraId="1E1CA741" w14:textId="77777777" w:rsidR="00D54B42" w:rsidRPr="00CA180F" w:rsidRDefault="00D54B42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GT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A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20</w:t>
            </w:r>
          </w:p>
        </w:tc>
        <w:tc>
          <w:tcPr>
            <w:tcW w:w="1705" w:type="dxa"/>
            <w:vAlign w:val="center"/>
          </w:tcPr>
          <w:p w14:paraId="4C49326B" w14:textId="77777777" w:rsidR="00D54B42" w:rsidRPr="00CA180F" w:rsidRDefault="00D54B42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GT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F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10,</w:t>
            </w:r>
          </w:p>
          <w:p w14:paraId="2F20097D" w14:textId="77777777" w:rsidR="00D54B42" w:rsidRPr="00CA180F" w:rsidRDefault="00D54B42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GT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A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20</w:t>
            </w:r>
          </w:p>
        </w:tc>
        <w:tc>
          <w:tcPr>
            <w:tcW w:w="1065" w:type="dxa"/>
            <w:vAlign w:val="center"/>
          </w:tcPr>
          <w:p w14:paraId="7B18D959" w14:textId="1E6D20F3" w:rsidR="00D54B42" w:rsidRPr="00CA180F" w:rsidRDefault="004E2C2A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Tabl. </w:t>
            </w:r>
            <w:r w:rsidR="00D54B42" w:rsidRPr="00CA180F">
              <w:rPr>
                <w:rFonts w:ascii="Verdana" w:hAnsi="Verdana"/>
                <w:spacing w:val="-3"/>
                <w:sz w:val="14"/>
                <w:szCs w:val="14"/>
              </w:rPr>
              <w:t>4</w:t>
            </w:r>
          </w:p>
        </w:tc>
      </w:tr>
      <w:tr w:rsidR="00A539C5" w:rsidRPr="00CA180F" w14:paraId="21512E9C" w14:textId="77777777" w:rsidTr="00EE3FAD">
        <w:trPr>
          <w:cantSplit/>
        </w:trPr>
        <w:tc>
          <w:tcPr>
            <w:tcW w:w="846" w:type="dxa"/>
            <w:vMerge w:val="restart"/>
            <w:vAlign w:val="center"/>
          </w:tcPr>
          <w:p w14:paraId="3FEC3296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4.4</w:t>
            </w:r>
          </w:p>
        </w:tc>
        <w:tc>
          <w:tcPr>
            <w:tcW w:w="2272" w:type="dxa"/>
            <w:vAlign w:val="center"/>
          </w:tcPr>
          <w:p w14:paraId="484A82FB" w14:textId="77777777" w:rsidR="00EC784E" w:rsidRPr="00CA180F" w:rsidRDefault="00EC784E" w:rsidP="00EE3FAD">
            <w:pPr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Kształt kruszywa grubego lub kruszywa grubego (≥ 4 mm) wydzielonego z kruszywa o ciągłym uziarnieniu</w:t>
            </w:r>
          </w:p>
          <w:p w14:paraId="6D8FB777" w14:textId="77777777" w:rsidR="00EC784E" w:rsidRPr="00CA180F" w:rsidRDefault="00EC784E" w:rsidP="00EE3FAD">
            <w:pPr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a) maksymalne wartości wskaźnika płaskości </w:t>
            </w:r>
          </w:p>
          <w:p w14:paraId="1470F84E" w14:textId="17781C7E" w:rsidR="00D54B42" w:rsidRPr="00CA180F" w:rsidRDefault="00EC784E" w:rsidP="00EE3FAD">
            <w:pPr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wg PN-EN 933-3</w:t>
            </w:r>
          </w:p>
        </w:tc>
        <w:tc>
          <w:tcPr>
            <w:tcW w:w="1272" w:type="dxa"/>
            <w:vAlign w:val="center"/>
          </w:tcPr>
          <w:p w14:paraId="4CF27FC8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FI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NR</w:t>
            </w:r>
          </w:p>
        </w:tc>
        <w:tc>
          <w:tcPr>
            <w:tcW w:w="1701" w:type="dxa"/>
            <w:vAlign w:val="center"/>
          </w:tcPr>
          <w:p w14:paraId="0E1D0562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FI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50</w:t>
            </w:r>
          </w:p>
        </w:tc>
        <w:tc>
          <w:tcPr>
            <w:tcW w:w="1491" w:type="dxa"/>
            <w:vAlign w:val="center"/>
          </w:tcPr>
          <w:p w14:paraId="0A643F65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FI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50</w:t>
            </w:r>
          </w:p>
        </w:tc>
        <w:tc>
          <w:tcPr>
            <w:tcW w:w="1705" w:type="dxa"/>
            <w:vAlign w:val="center"/>
          </w:tcPr>
          <w:p w14:paraId="42E0C169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FI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50</w:t>
            </w:r>
          </w:p>
        </w:tc>
        <w:tc>
          <w:tcPr>
            <w:tcW w:w="1065" w:type="dxa"/>
            <w:vAlign w:val="center"/>
          </w:tcPr>
          <w:p w14:paraId="4368AA11" w14:textId="75E9DE78" w:rsidR="00D54B42" w:rsidRPr="00CA180F" w:rsidRDefault="004E2C2A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Tabl. </w:t>
            </w:r>
            <w:r w:rsidR="00D54B42" w:rsidRPr="00CA180F">
              <w:rPr>
                <w:rFonts w:ascii="Verdana" w:hAnsi="Verdana"/>
                <w:spacing w:val="-3"/>
                <w:sz w:val="14"/>
                <w:szCs w:val="14"/>
              </w:rPr>
              <w:t>5</w:t>
            </w:r>
          </w:p>
        </w:tc>
      </w:tr>
      <w:tr w:rsidR="00A539C5" w:rsidRPr="00CA180F" w14:paraId="153B8878" w14:textId="77777777" w:rsidTr="00EE3FAD">
        <w:trPr>
          <w:cantSplit/>
        </w:trPr>
        <w:tc>
          <w:tcPr>
            <w:tcW w:w="846" w:type="dxa"/>
            <w:vMerge/>
            <w:vAlign w:val="center"/>
          </w:tcPr>
          <w:p w14:paraId="4275E7BF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2272" w:type="dxa"/>
            <w:vAlign w:val="center"/>
          </w:tcPr>
          <w:p w14:paraId="758E3EE6" w14:textId="77777777" w:rsidR="00EC784E" w:rsidRPr="00CA180F" w:rsidRDefault="00EC784E" w:rsidP="00EE3FAD">
            <w:pPr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lub  </w:t>
            </w:r>
          </w:p>
          <w:p w14:paraId="6D100134" w14:textId="77777777" w:rsidR="00EC784E" w:rsidRPr="00CA180F" w:rsidRDefault="00EC784E" w:rsidP="00EE3FAD">
            <w:pPr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b) maksymalne wartości wskaźnika kształtu </w:t>
            </w:r>
          </w:p>
          <w:p w14:paraId="318DB586" w14:textId="10BA30EF" w:rsidR="00D54B42" w:rsidRPr="00CA180F" w:rsidRDefault="00EC784E" w:rsidP="00EE3FAD">
            <w:pPr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wg PN-EN 933-4</w:t>
            </w:r>
          </w:p>
        </w:tc>
        <w:tc>
          <w:tcPr>
            <w:tcW w:w="1272" w:type="dxa"/>
            <w:vAlign w:val="center"/>
          </w:tcPr>
          <w:p w14:paraId="24799E70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SI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NR</w:t>
            </w:r>
          </w:p>
        </w:tc>
        <w:tc>
          <w:tcPr>
            <w:tcW w:w="1701" w:type="dxa"/>
            <w:vAlign w:val="center"/>
          </w:tcPr>
          <w:p w14:paraId="68BFF079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SI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55</w:t>
            </w:r>
          </w:p>
        </w:tc>
        <w:tc>
          <w:tcPr>
            <w:tcW w:w="1491" w:type="dxa"/>
            <w:vAlign w:val="center"/>
          </w:tcPr>
          <w:p w14:paraId="26793E3B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SI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55</w:t>
            </w:r>
          </w:p>
        </w:tc>
        <w:tc>
          <w:tcPr>
            <w:tcW w:w="1705" w:type="dxa"/>
            <w:vAlign w:val="center"/>
          </w:tcPr>
          <w:p w14:paraId="145522F8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SI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55</w:t>
            </w:r>
          </w:p>
        </w:tc>
        <w:tc>
          <w:tcPr>
            <w:tcW w:w="1065" w:type="dxa"/>
            <w:vAlign w:val="center"/>
          </w:tcPr>
          <w:p w14:paraId="212B4D27" w14:textId="51F3EE01" w:rsidR="00D54B42" w:rsidRPr="00CA180F" w:rsidRDefault="004E2C2A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Tabl. </w:t>
            </w:r>
            <w:r w:rsidR="00D54B42" w:rsidRPr="00CA180F">
              <w:rPr>
                <w:rFonts w:ascii="Verdana" w:hAnsi="Verdana"/>
                <w:spacing w:val="-3"/>
                <w:sz w:val="16"/>
                <w:szCs w:val="16"/>
              </w:rPr>
              <w:t>6</w:t>
            </w:r>
          </w:p>
        </w:tc>
      </w:tr>
      <w:tr w:rsidR="00A539C5" w:rsidRPr="00CA180F" w14:paraId="79DBD049" w14:textId="77777777" w:rsidTr="00EE3FAD">
        <w:trPr>
          <w:cantSplit/>
        </w:trPr>
        <w:tc>
          <w:tcPr>
            <w:tcW w:w="846" w:type="dxa"/>
            <w:vAlign w:val="center"/>
          </w:tcPr>
          <w:p w14:paraId="27EF1905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lastRenderedPageBreak/>
              <w:t>4.5</w:t>
            </w:r>
          </w:p>
        </w:tc>
        <w:tc>
          <w:tcPr>
            <w:tcW w:w="2272" w:type="dxa"/>
            <w:vAlign w:val="center"/>
          </w:tcPr>
          <w:p w14:paraId="1A9F9BDA" w14:textId="6B231190" w:rsidR="00D54B42" w:rsidRPr="00CA180F" w:rsidRDefault="00EC784E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Kategorie procentowej zawartości ziaren o powierzchniach </w:t>
            </w:r>
            <w:proofErr w:type="spellStart"/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przekruszonych</w:t>
            </w:r>
            <w:proofErr w:type="spellEnd"/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 w kruszywie grubym lub w kruszywie grubym (≥ 4 mm) wydzielonym z kruszywa o ciągłym uziarnieniu wg PN-EN 933-5</w:t>
            </w:r>
          </w:p>
        </w:tc>
        <w:tc>
          <w:tcPr>
            <w:tcW w:w="1272" w:type="dxa"/>
            <w:vAlign w:val="center"/>
          </w:tcPr>
          <w:p w14:paraId="782AB529" w14:textId="08F7BE80" w:rsidR="00D54B42" w:rsidRPr="00CA180F" w:rsidRDefault="00D54B42" w:rsidP="00EE3FAD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C</w:t>
            </w:r>
            <w:r w:rsidR="00A4444C"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NR</w:t>
            </w:r>
          </w:p>
        </w:tc>
        <w:tc>
          <w:tcPr>
            <w:tcW w:w="1701" w:type="dxa"/>
            <w:vAlign w:val="center"/>
          </w:tcPr>
          <w:p w14:paraId="07994CD3" w14:textId="77777777" w:rsidR="00EC784E" w:rsidRPr="00CA180F" w:rsidRDefault="00EC784E" w:rsidP="00EE3FAD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C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 xml:space="preserve">90/3 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perscript"/>
              </w:rPr>
              <w:t>1)</w:t>
            </w:r>
          </w:p>
          <w:p w14:paraId="1974E43A" w14:textId="2BD2DEBF" w:rsidR="00A4444C" w:rsidRPr="00CA180F" w:rsidRDefault="00EC784E" w:rsidP="00EE3FAD">
            <w:pPr>
              <w:jc w:val="center"/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C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 xml:space="preserve">50/30 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1491" w:type="dxa"/>
            <w:vAlign w:val="center"/>
          </w:tcPr>
          <w:p w14:paraId="34644223" w14:textId="1FC7264D" w:rsidR="00A4444C" w:rsidRPr="00CA180F" w:rsidRDefault="00EC784E" w:rsidP="00EE3FAD">
            <w:pPr>
              <w:jc w:val="center"/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</w:pPr>
            <w:r w:rsidRPr="00CA180F">
              <w:rPr>
                <w:rFonts w:ascii="Verdana" w:hAnsi="Verdana" w:cs="Calibri"/>
                <w:i/>
                <w:iCs/>
                <w:sz w:val="16"/>
                <w:szCs w:val="16"/>
              </w:rPr>
              <w:t>C</w:t>
            </w:r>
            <w:r w:rsidRPr="00CA180F">
              <w:rPr>
                <w:rFonts w:ascii="Verdana" w:hAnsi="Verdana" w:cs="Calibri"/>
                <w:sz w:val="16"/>
                <w:szCs w:val="16"/>
                <w:vertAlign w:val="subscript"/>
              </w:rPr>
              <w:t xml:space="preserve">90/3 </w:t>
            </w:r>
            <w:r w:rsidRPr="00CA180F">
              <w:rPr>
                <w:rFonts w:ascii="Verdana" w:hAnsi="Verdana" w:cs="Calibri"/>
                <w:sz w:val="16"/>
                <w:szCs w:val="16"/>
                <w:vertAlign w:val="superscript"/>
              </w:rPr>
              <w:t>1)</w:t>
            </w:r>
            <w:r w:rsidRPr="00CA180F">
              <w:rPr>
                <w:rFonts w:ascii="Verdana" w:hAnsi="Verdana" w:cs="Calibri"/>
                <w:sz w:val="16"/>
                <w:szCs w:val="16"/>
                <w:vertAlign w:val="subscript"/>
              </w:rPr>
              <w:br/>
            </w:r>
            <w:r w:rsidRPr="00CA180F">
              <w:rPr>
                <w:rFonts w:ascii="Verdana" w:hAnsi="Verdana" w:cs="Calibri"/>
                <w:i/>
                <w:iCs/>
                <w:sz w:val="16"/>
                <w:szCs w:val="16"/>
              </w:rPr>
              <w:t>C</w:t>
            </w:r>
            <w:r w:rsidRPr="00CA180F">
              <w:rPr>
                <w:rFonts w:ascii="Verdana" w:hAnsi="Verdana" w:cs="Calibri"/>
                <w:sz w:val="16"/>
                <w:szCs w:val="16"/>
                <w:vertAlign w:val="subscript"/>
              </w:rPr>
              <w:t xml:space="preserve">50/30 </w:t>
            </w:r>
            <w:r w:rsidRPr="00CA180F">
              <w:rPr>
                <w:rFonts w:ascii="Verdana" w:hAnsi="Verdana" w:cs="Calibri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1705" w:type="dxa"/>
            <w:vAlign w:val="center"/>
          </w:tcPr>
          <w:p w14:paraId="005A7069" w14:textId="3C625626" w:rsidR="00EC784E" w:rsidRPr="00CA180F" w:rsidRDefault="00FA1F6E" w:rsidP="00EE3FAD">
            <w:pPr>
              <w:widowControl/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iCs/>
                <w:kern w:val="0"/>
                <w:sz w:val="16"/>
                <w:szCs w:val="16"/>
              </w:rPr>
            </w:pPr>
            <w:r w:rsidRPr="00CA180F">
              <w:rPr>
                <w:rFonts w:ascii="Verdana" w:hAnsi="Verdana" w:cs="Calibri"/>
                <w:iCs/>
                <w:kern w:val="0"/>
                <w:sz w:val="16"/>
                <w:szCs w:val="16"/>
              </w:rPr>
              <w:t xml:space="preserve">nawierzchnia </w:t>
            </w:r>
          </w:p>
          <w:p w14:paraId="24074A39" w14:textId="73F12328" w:rsidR="00FA1F6E" w:rsidRPr="00CA180F" w:rsidRDefault="00EC784E" w:rsidP="00EE3FAD">
            <w:pPr>
              <w:jc w:val="center"/>
              <w:rPr>
                <w:rFonts w:ascii="Verdana" w:hAnsi="Verdana" w:cs="Calibri"/>
                <w:kern w:val="0"/>
                <w:sz w:val="16"/>
                <w:szCs w:val="16"/>
                <w:vertAlign w:val="subscript"/>
              </w:rPr>
            </w:pPr>
            <w:r w:rsidRPr="00CA180F">
              <w:rPr>
                <w:rFonts w:ascii="Verdana" w:hAnsi="Verdana" w:cs="Calibri"/>
                <w:i/>
                <w:iCs/>
                <w:kern w:val="0"/>
                <w:sz w:val="16"/>
                <w:szCs w:val="16"/>
              </w:rPr>
              <w:t>C</w:t>
            </w:r>
            <w:r w:rsidRPr="00CA180F">
              <w:rPr>
                <w:rFonts w:ascii="Verdana" w:hAnsi="Verdana" w:cs="Calibri"/>
                <w:kern w:val="0"/>
                <w:sz w:val="16"/>
                <w:szCs w:val="16"/>
                <w:vertAlign w:val="subscript"/>
              </w:rPr>
              <w:t>90/3</w:t>
            </w:r>
            <w:r w:rsidR="00FA1F6E" w:rsidRPr="00CA180F">
              <w:rPr>
                <w:rFonts w:ascii="Verdana" w:hAnsi="Verdana" w:cs="Calibri"/>
                <w:kern w:val="0"/>
                <w:sz w:val="16"/>
                <w:szCs w:val="16"/>
                <w:vertAlign w:val="subscript"/>
              </w:rPr>
              <w:t xml:space="preserve"> </w:t>
            </w:r>
          </w:p>
          <w:p w14:paraId="408562EE" w14:textId="614B5835" w:rsidR="00FA1F6E" w:rsidRPr="00CA180F" w:rsidRDefault="00FA1F6E" w:rsidP="00EE3FAD">
            <w:pPr>
              <w:widowControl/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i/>
                <w:iCs/>
                <w:kern w:val="0"/>
                <w:sz w:val="16"/>
                <w:szCs w:val="16"/>
              </w:rPr>
            </w:pPr>
            <w:r w:rsidRPr="00CA180F">
              <w:rPr>
                <w:rFonts w:ascii="Verdana" w:hAnsi="Verdana" w:cs="Calibri"/>
                <w:kern w:val="0"/>
                <w:sz w:val="16"/>
                <w:szCs w:val="16"/>
              </w:rPr>
              <w:t xml:space="preserve">pobocza </w:t>
            </w:r>
          </w:p>
          <w:p w14:paraId="054A13FB" w14:textId="6BF7E12F" w:rsidR="00D54B42" w:rsidRPr="00CA180F" w:rsidRDefault="00FA1F6E" w:rsidP="00EE3FAD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 w:cs="Calibri"/>
                <w:i/>
                <w:iCs/>
                <w:sz w:val="16"/>
                <w:szCs w:val="16"/>
              </w:rPr>
              <w:t>C</w:t>
            </w:r>
            <w:r w:rsidRPr="00CA180F">
              <w:rPr>
                <w:rFonts w:ascii="Verdana" w:hAnsi="Verdana" w:cs="Calibri"/>
                <w:sz w:val="16"/>
                <w:szCs w:val="16"/>
                <w:vertAlign w:val="subscript"/>
              </w:rPr>
              <w:t xml:space="preserve">90/3 </w:t>
            </w:r>
            <w:r w:rsidRPr="00CA180F">
              <w:rPr>
                <w:rFonts w:ascii="Verdana" w:hAnsi="Verdana" w:cs="Calibri"/>
                <w:sz w:val="16"/>
                <w:szCs w:val="16"/>
                <w:vertAlign w:val="superscript"/>
              </w:rPr>
              <w:t>1)</w:t>
            </w:r>
            <w:r w:rsidRPr="00CA180F">
              <w:rPr>
                <w:rFonts w:ascii="Verdana" w:hAnsi="Verdana" w:cs="Calibri"/>
                <w:sz w:val="16"/>
                <w:szCs w:val="16"/>
                <w:vertAlign w:val="subscript"/>
              </w:rPr>
              <w:br/>
            </w:r>
            <w:r w:rsidRPr="00CA180F">
              <w:rPr>
                <w:rFonts w:ascii="Verdana" w:hAnsi="Verdana" w:cs="Calibri"/>
                <w:i/>
                <w:iCs/>
                <w:sz w:val="16"/>
                <w:szCs w:val="16"/>
              </w:rPr>
              <w:t>C</w:t>
            </w:r>
            <w:r w:rsidRPr="00CA180F">
              <w:rPr>
                <w:rFonts w:ascii="Verdana" w:hAnsi="Verdana" w:cs="Calibri"/>
                <w:sz w:val="16"/>
                <w:szCs w:val="16"/>
                <w:vertAlign w:val="subscript"/>
              </w:rPr>
              <w:t xml:space="preserve">50/30 </w:t>
            </w:r>
            <w:r w:rsidRPr="00CA180F">
              <w:rPr>
                <w:rFonts w:ascii="Verdana" w:hAnsi="Verdana" w:cs="Calibri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1065" w:type="dxa"/>
            <w:vAlign w:val="center"/>
          </w:tcPr>
          <w:p w14:paraId="05ED40CE" w14:textId="1F86B639" w:rsidR="00D54B42" w:rsidRPr="00CA180F" w:rsidRDefault="004E2C2A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Tabl. </w:t>
            </w:r>
            <w:r w:rsidR="00D54B42" w:rsidRPr="00CA180F">
              <w:rPr>
                <w:rFonts w:ascii="Verdana" w:hAnsi="Verdana"/>
                <w:spacing w:val="-3"/>
                <w:sz w:val="16"/>
                <w:szCs w:val="16"/>
              </w:rPr>
              <w:t>7</w:t>
            </w:r>
          </w:p>
        </w:tc>
      </w:tr>
      <w:tr w:rsidR="00A539C5" w:rsidRPr="00CA180F" w14:paraId="734F97DC" w14:textId="77777777" w:rsidTr="00EE3FAD">
        <w:trPr>
          <w:cantSplit/>
        </w:trPr>
        <w:tc>
          <w:tcPr>
            <w:tcW w:w="846" w:type="dxa"/>
            <w:vAlign w:val="center"/>
          </w:tcPr>
          <w:p w14:paraId="00D27C3B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4.6</w:t>
            </w:r>
          </w:p>
        </w:tc>
        <w:tc>
          <w:tcPr>
            <w:tcW w:w="2272" w:type="dxa"/>
            <w:vAlign w:val="center"/>
          </w:tcPr>
          <w:p w14:paraId="32AD4190" w14:textId="6880EFE6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Zawartość pyłów </w:t>
            </w:r>
            <w:r w:rsidR="00EC784E"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 w kruszywie 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wg PN-EN 933-1</w:t>
            </w:r>
          </w:p>
        </w:tc>
        <w:tc>
          <w:tcPr>
            <w:tcW w:w="1272" w:type="dxa"/>
            <w:vAlign w:val="center"/>
          </w:tcPr>
          <w:p w14:paraId="3BB8F071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proofErr w:type="spellStart"/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f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Deklarowana</w:t>
            </w:r>
            <w:proofErr w:type="spellEnd"/>
          </w:p>
        </w:tc>
        <w:tc>
          <w:tcPr>
            <w:tcW w:w="1701" w:type="dxa"/>
            <w:vAlign w:val="center"/>
          </w:tcPr>
          <w:p w14:paraId="40ECE6F2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proofErr w:type="spellStart"/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f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Deklarowana</w:t>
            </w:r>
            <w:proofErr w:type="spellEnd"/>
          </w:p>
        </w:tc>
        <w:tc>
          <w:tcPr>
            <w:tcW w:w="1491" w:type="dxa"/>
            <w:vAlign w:val="center"/>
          </w:tcPr>
          <w:p w14:paraId="5B64A36F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proofErr w:type="spellStart"/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f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Deklarowana</w:t>
            </w:r>
            <w:proofErr w:type="spellEnd"/>
          </w:p>
        </w:tc>
        <w:tc>
          <w:tcPr>
            <w:tcW w:w="1705" w:type="dxa"/>
            <w:vAlign w:val="center"/>
          </w:tcPr>
          <w:p w14:paraId="3EDECB24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proofErr w:type="spellStart"/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f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Deklarowana</w:t>
            </w:r>
            <w:proofErr w:type="spellEnd"/>
          </w:p>
        </w:tc>
        <w:tc>
          <w:tcPr>
            <w:tcW w:w="1065" w:type="dxa"/>
            <w:vAlign w:val="center"/>
          </w:tcPr>
          <w:p w14:paraId="0423FA8D" w14:textId="35804224" w:rsidR="00D54B42" w:rsidRPr="00CA180F" w:rsidRDefault="004E2C2A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Tabl. </w:t>
            </w:r>
            <w:r w:rsidR="00D54B42" w:rsidRPr="00CA180F">
              <w:rPr>
                <w:rFonts w:ascii="Verdana" w:hAnsi="Verdana"/>
                <w:spacing w:val="-3"/>
                <w:sz w:val="16"/>
                <w:szCs w:val="16"/>
              </w:rPr>
              <w:t>8</w:t>
            </w:r>
          </w:p>
        </w:tc>
      </w:tr>
      <w:tr w:rsidR="00A539C5" w:rsidRPr="00CA180F" w14:paraId="6A914CBC" w14:textId="77777777" w:rsidTr="00EE3FAD">
        <w:trPr>
          <w:cantSplit/>
        </w:trPr>
        <w:tc>
          <w:tcPr>
            <w:tcW w:w="846" w:type="dxa"/>
            <w:vAlign w:val="center"/>
          </w:tcPr>
          <w:p w14:paraId="15EDDBF3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4.7</w:t>
            </w:r>
          </w:p>
        </w:tc>
        <w:tc>
          <w:tcPr>
            <w:tcW w:w="2272" w:type="dxa"/>
            <w:vAlign w:val="center"/>
          </w:tcPr>
          <w:p w14:paraId="611BBC09" w14:textId="77777777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Jakość pyłów</w:t>
            </w:r>
          </w:p>
        </w:tc>
        <w:tc>
          <w:tcPr>
            <w:tcW w:w="6169" w:type="dxa"/>
            <w:gridSpan w:val="4"/>
            <w:vAlign w:val="center"/>
          </w:tcPr>
          <w:p w14:paraId="00099F68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Właściwość niebadana na pojedynczych frakcjach, a tylko w mieszankach</w:t>
            </w:r>
          </w:p>
        </w:tc>
        <w:tc>
          <w:tcPr>
            <w:tcW w:w="1065" w:type="dxa"/>
            <w:vAlign w:val="center"/>
          </w:tcPr>
          <w:p w14:paraId="0C350F1C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A539C5" w:rsidRPr="00CA180F" w14:paraId="1166862B" w14:textId="77777777" w:rsidTr="00EE3FAD">
        <w:trPr>
          <w:cantSplit/>
        </w:trPr>
        <w:tc>
          <w:tcPr>
            <w:tcW w:w="846" w:type="dxa"/>
            <w:vAlign w:val="center"/>
          </w:tcPr>
          <w:p w14:paraId="6339AC31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5.2</w:t>
            </w:r>
          </w:p>
        </w:tc>
        <w:tc>
          <w:tcPr>
            <w:tcW w:w="2272" w:type="dxa"/>
            <w:vAlign w:val="center"/>
          </w:tcPr>
          <w:p w14:paraId="368FD102" w14:textId="2D775B96" w:rsidR="00D54B42" w:rsidRPr="00CA180F" w:rsidRDefault="00EC784E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Odporność na rozdrabnianie kruszywa grubego lub kruszywa grubego (≥ 4 mm) wydzielonego z kruszywa o ciągłym uziarnieniu</w:t>
            </w:r>
            <w:r w:rsidR="00EE3FAD"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 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wg PN-EN 1097-2, kategoria nie wyższa niż</w:t>
            </w:r>
          </w:p>
        </w:tc>
        <w:tc>
          <w:tcPr>
            <w:tcW w:w="1272" w:type="dxa"/>
            <w:vAlign w:val="center"/>
          </w:tcPr>
          <w:p w14:paraId="5F694760" w14:textId="77777777" w:rsidR="00EC784E" w:rsidRPr="00CA180F" w:rsidRDefault="00EC784E" w:rsidP="006D3563">
            <w:pPr>
              <w:widowControl/>
              <w:suppressAutoHyphens w:val="0"/>
              <w:autoSpaceDN/>
              <w:spacing w:before="120" w:after="120"/>
              <w:jc w:val="center"/>
              <w:textAlignment w:val="auto"/>
              <w:rPr>
                <w:rFonts w:ascii="Verdana" w:hAnsi="Verdana" w:cs="Calibri"/>
                <w:kern w:val="0"/>
                <w:sz w:val="14"/>
                <w:szCs w:val="14"/>
              </w:rPr>
            </w:pPr>
            <w:r w:rsidRPr="00CA180F">
              <w:rPr>
                <w:rFonts w:ascii="Verdana" w:hAnsi="Verdana" w:cs="Calibri"/>
                <w:kern w:val="0"/>
                <w:sz w:val="14"/>
                <w:szCs w:val="14"/>
              </w:rPr>
              <w:t>LA</w:t>
            </w:r>
            <w:r w:rsidRPr="00CA180F">
              <w:rPr>
                <w:rFonts w:ascii="Verdana" w:hAnsi="Verdana" w:cs="Calibri"/>
                <w:kern w:val="0"/>
                <w:sz w:val="14"/>
                <w:szCs w:val="14"/>
                <w:vertAlign w:val="subscript"/>
              </w:rPr>
              <w:t>40</w:t>
            </w:r>
            <w:r w:rsidRPr="00CA180F">
              <w:rPr>
                <w:rFonts w:ascii="Verdana" w:hAnsi="Verdana" w:cs="Calibri"/>
                <w:kern w:val="0"/>
                <w:sz w:val="14"/>
                <w:szCs w:val="14"/>
              </w:rPr>
              <w:t xml:space="preserve"> (KR5-7)</w:t>
            </w:r>
          </w:p>
          <w:p w14:paraId="46520135" w14:textId="5B24A5A5" w:rsidR="00D54B42" w:rsidRPr="00CA180F" w:rsidRDefault="00EC784E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 w:cs="Calibri"/>
                <w:kern w:val="0"/>
                <w:sz w:val="14"/>
                <w:szCs w:val="14"/>
              </w:rPr>
              <w:t>LA</w:t>
            </w:r>
            <w:r w:rsidRPr="00CA180F">
              <w:rPr>
                <w:rFonts w:ascii="Verdana" w:hAnsi="Verdana" w:cs="Calibri"/>
                <w:kern w:val="0"/>
                <w:sz w:val="14"/>
                <w:szCs w:val="14"/>
                <w:vertAlign w:val="subscript"/>
              </w:rPr>
              <w:t>50</w:t>
            </w:r>
            <w:r w:rsidRPr="00CA180F">
              <w:rPr>
                <w:rFonts w:ascii="Verdana" w:hAnsi="Verdana" w:cs="Calibri"/>
                <w:kern w:val="0"/>
                <w:sz w:val="14"/>
                <w:szCs w:val="14"/>
              </w:rPr>
              <w:t xml:space="preserve"> (≤ KR4)</w:t>
            </w:r>
          </w:p>
        </w:tc>
        <w:tc>
          <w:tcPr>
            <w:tcW w:w="1701" w:type="dxa"/>
            <w:vAlign w:val="center"/>
          </w:tcPr>
          <w:p w14:paraId="53053308" w14:textId="468FA36E" w:rsidR="00D54B42" w:rsidRPr="00CA180F" w:rsidRDefault="00EC784E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LA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40</w:t>
            </w:r>
          </w:p>
        </w:tc>
        <w:tc>
          <w:tcPr>
            <w:tcW w:w="1491" w:type="dxa"/>
            <w:vAlign w:val="center"/>
          </w:tcPr>
          <w:p w14:paraId="09839F83" w14:textId="5C843DAE" w:rsidR="00082101" w:rsidRPr="00CA180F" w:rsidRDefault="00EC784E" w:rsidP="006D3563">
            <w:pPr>
              <w:spacing w:before="120" w:after="120"/>
              <w:ind w:left="77" w:hanging="77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LA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35</w:t>
            </w:r>
          </w:p>
        </w:tc>
        <w:tc>
          <w:tcPr>
            <w:tcW w:w="1705" w:type="dxa"/>
            <w:vAlign w:val="center"/>
          </w:tcPr>
          <w:p w14:paraId="198B23C2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LA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40</w:t>
            </w:r>
          </w:p>
        </w:tc>
        <w:tc>
          <w:tcPr>
            <w:tcW w:w="1065" w:type="dxa"/>
            <w:vAlign w:val="center"/>
          </w:tcPr>
          <w:p w14:paraId="09E781AD" w14:textId="583F2ABB" w:rsidR="00D54B42" w:rsidRPr="00CA180F" w:rsidRDefault="004E2C2A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Tabl. </w:t>
            </w:r>
            <w:r w:rsidR="00D54B42" w:rsidRPr="00CA180F">
              <w:rPr>
                <w:rFonts w:ascii="Verdana" w:hAnsi="Verdana"/>
                <w:spacing w:val="-3"/>
                <w:sz w:val="14"/>
                <w:szCs w:val="14"/>
              </w:rPr>
              <w:t>9</w:t>
            </w:r>
          </w:p>
        </w:tc>
      </w:tr>
      <w:tr w:rsidR="00A539C5" w:rsidRPr="00CA180F" w14:paraId="3636D9F9" w14:textId="77777777" w:rsidTr="00EE3FAD">
        <w:trPr>
          <w:cantSplit/>
        </w:trPr>
        <w:tc>
          <w:tcPr>
            <w:tcW w:w="846" w:type="dxa"/>
            <w:vAlign w:val="center"/>
          </w:tcPr>
          <w:p w14:paraId="2535DB91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5.3</w:t>
            </w:r>
          </w:p>
        </w:tc>
        <w:tc>
          <w:tcPr>
            <w:tcW w:w="2272" w:type="dxa"/>
            <w:vAlign w:val="center"/>
          </w:tcPr>
          <w:p w14:paraId="1E350924" w14:textId="72043084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Odporność na ścieranie kruszywa grubego </w:t>
            </w:r>
            <w:r w:rsidR="00601782"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lub kruszywa grubego (≥ 4 mm) wydzielonego z kruszywa o ciągłym uziarnieniu 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wg PN-EN 1097-1</w:t>
            </w:r>
          </w:p>
        </w:tc>
        <w:tc>
          <w:tcPr>
            <w:tcW w:w="1272" w:type="dxa"/>
            <w:vAlign w:val="center"/>
          </w:tcPr>
          <w:p w14:paraId="73AC7E25" w14:textId="29B1A8C9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proofErr w:type="spellStart"/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DE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Deklarowa</w:t>
            </w:r>
            <w:proofErr w:type="spellEnd"/>
            <w:r w:rsidR="00EC784E"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 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na</w:t>
            </w:r>
          </w:p>
        </w:tc>
        <w:tc>
          <w:tcPr>
            <w:tcW w:w="1701" w:type="dxa"/>
            <w:vAlign w:val="center"/>
          </w:tcPr>
          <w:p w14:paraId="3B704A00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proofErr w:type="spellStart"/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DE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Deklarowana</w:t>
            </w:r>
            <w:proofErr w:type="spellEnd"/>
          </w:p>
        </w:tc>
        <w:tc>
          <w:tcPr>
            <w:tcW w:w="1491" w:type="dxa"/>
            <w:vAlign w:val="center"/>
          </w:tcPr>
          <w:p w14:paraId="5DD3C5E1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proofErr w:type="spellStart"/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DE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Deklarowana</w:t>
            </w:r>
            <w:proofErr w:type="spellEnd"/>
          </w:p>
        </w:tc>
        <w:tc>
          <w:tcPr>
            <w:tcW w:w="1705" w:type="dxa"/>
            <w:vAlign w:val="center"/>
          </w:tcPr>
          <w:p w14:paraId="205B2773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proofErr w:type="spellStart"/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DE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Deklarowana</w:t>
            </w:r>
            <w:proofErr w:type="spellEnd"/>
          </w:p>
        </w:tc>
        <w:tc>
          <w:tcPr>
            <w:tcW w:w="1065" w:type="dxa"/>
            <w:vAlign w:val="center"/>
          </w:tcPr>
          <w:p w14:paraId="64053108" w14:textId="0A571EB4" w:rsidR="00D54B42" w:rsidRPr="00CA180F" w:rsidRDefault="004E2C2A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Tabl. </w:t>
            </w:r>
            <w:r w:rsidR="00D54B42" w:rsidRPr="00CA180F">
              <w:rPr>
                <w:rFonts w:ascii="Verdana" w:hAnsi="Verdana"/>
                <w:spacing w:val="-3"/>
                <w:sz w:val="14"/>
                <w:szCs w:val="14"/>
              </w:rPr>
              <w:t>11</w:t>
            </w:r>
          </w:p>
        </w:tc>
      </w:tr>
      <w:tr w:rsidR="00A539C5" w:rsidRPr="00CA180F" w14:paraId="6BC08EF0" w14:textId="77777777" w:rsidTr="00EE3FAD">
        <w:trPr>
          <w:cantSplit/>
        </w:trPr>
        <w:tc>
          <w:tcPr>
            <w:tcW w:w="846" w:type="dxa"/>
            <w:vAlign w:val="center"/>
          </w:tcPr>
          <w:p w14:paraId="7154E5AB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5.4</w:t>
            </w:r>
          </w:p>
        </w:tc>
        <w:tc>
          <w:tcPr>
            <w:tcW w:w="2272" w:type="dxa"/>
            <w:vAlign w:val="center"/>
          </w:tcPr>
          <w:p w14:paraId="60FBC482" w14:textId="77777777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Gęstość wg PN-EN 1097-6, rozdział 7, 8 albo 9</w:t>
            </w:r>
          </w:p>
        </w:tc>
        <w:tc>
          <w:tcPr>
            <w:tcW w:w="1272" w:type="dxa"/>
            <w:vAlign w:val="center"/>
          </w:tcPr>
          <w:p w14:paraId="35AEA4F1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Deklarowana</w:t>
            </w:r>
          </w:p>
        </w:tc>
        <w:tc>
          <w:tcPr>
            <w:tcW w:w="1701" w:type="dxa"/>
            <w:vAlign w:val="center"/>
          </w:tcPr>
          <w:p w14:paraId="07FA72BE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Deklarowana</w:t>
            </w:r>
          </w:p>
        </w:tc>
        <w:tc>
          <w:tcPr>
            <w:tcW w:w="1491" w:type="dxa"/>
            <w:vAlign w:val="center"/>
          </w:tcPr>
          <w:p w14:paraId="2E10978D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Deklarowana</w:t>
            </w:r>
          </w:p>
        </w:tc>
        <w:tc>
          <w:tcPr>
            <w:tcW w:w="1705" w:type="dxa"/>
            <w:vAlign w:val="center"/>
          </w:tcPr>
          <w:p w14:paraId="4D92BC5C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Deklarowana</w:t>
            </w:r>
          </w:p>
        </w:tc>
        <w:tc>
          <w:tcPr>
            <w:tcW w:w="1065" w:type="dxa"/>
            <w:vAlign w:val="center"/>
          </w:tcPr>
          <w:p w14:paraId="115101D9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</w:p>
        </w:tc>
      </w:tr>
      <w:tr w:rsidR="00A539C5" w:rsidRPr="00CA180F" w14:paraId="1FF72FD8" w14:textId="77777777" w:rsidTr="00EE3FAD">
        <w:trPr>
          <w:cantSplit/>
        </w:trPr>
        <w:tc>
          <w:tcPr>
            <w:tcW w:w="846" w:type="dxa"/>
            <w:vAlign w:val="center"/>
          </w:tcPr>
          <w:p w14:paraId="5538745D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5.5</w:t>
            </w:r>
          </w:p>
        </w:tc>
        <w:tc>
          <w:tcPr>
            <w:tcW w:w="2272" w:type="dxa"/>
            <w:vAlign w:val="center"/>
          </w:tcPr>
          <w:p w14:paraId="71D4F244" w14:textId="77777777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Nasiąkliwość wg PN-EN 1097-6, rozdział 7, 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br/>
              <w:t>8 albo 9 (zależności od frakcji)</w:t>
            </w:r>
          </w:p>
        </w:tc>
        <w:tc>
          <w:tcPr>
            <w:tcW w:w="1272" w:type="dxa"/>
            <w:vAlign w:val="center"/>
          </w:tcPr>
          <w:p w14:paraId="08DFE4B9" w14:textId="3C0B0D38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WA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24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2</w:t>
            </w:r>
            <w:r w:rsidR="00802FBA" w:rsidRPr="00CA180F">
              <w:rPr>
                <w:rFonts w:ascii="Verdana" w:hAnsi="Verdana"/>
                <w:spacing w:val="-3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701" w:type="dxa"/>
            <w:vAlign w:val="center"/>
          </w:tcPr>
          <w:p w14:paraId="59B9D733" w14:textId="444B443D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WA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24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2</w:t>
            </w:r>
            <w:r w:rsidR="00802FBA" w:rsidRPr="00CA180F">
              <w:rPr>
                <w:rFonts w:ascii="Verdana" w:hAnsi="Verdana"/>
                <w:spacing w:val="-3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491" w:type="dxa"/>
            <w:vAlign w:val="center"/>
          </w:tcPr>
          <w:p w14:paraId="0DD6C673" w14:textId="55A26CA4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WA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24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2</w:t>
            </w:r>
            <w:r w:rsidR="00802FBA" w:rsidRPr="00CA180F">
              <w:rPr>
                <w:rFonts w:ascii="Verdana" w:hAnsi="Verdana"/>
                <w:spacing w:val="-3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705" w:type="dxa"/>
            <w:vAlign w:val="center"/>
          </w:tcPr>
          <w:p w14:paraId="1092DD85" w14:textId="3A7754F1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WA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24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2</w:t>
            </w:r>
            <w:r w:rsidR="00802FBA" w:rsidRPr="00CA180F">
              <w:rPr>
                <w:rFonts w:ascii="Verdana" w:hAnsi="Verdana"/>
                <w:spacing w:val="-3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65" w:type="dxa"/>
            <w:vAlign w:val="center"/>
          </w:tcPr>
          <w:p w14:paraId="6D48E146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</w:p>
        </w:tc>
      </w:tr>
      <w:tr w:rsidR="00A539C5" w:rsidRPr="00CA180F" w14:paraId="391FBE58" w14:textId="77777777" w:rsidTr="00EE3FAD">
        <w:trPr>
          <w:cantSplit/>
        </w:trPr>
        <w:tc>
          <w:tcPr>
            <w:tcW w:w="846" w:type="dxa"/>
            <w:vAlign w:val="center"/>
          </w:tcPr>
          <w:p w14:paraId="68F33D38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6.2</w:t>
            </w:r>
          </w:p>
        </w:tc>
        <w:tc>
          <w:tcPr>
            <w:tcW w:w="2272" w:type="dxa"/>
            <w:vAlign w:val="center"/>
          </w:tcPr>
          <w:p w14:paraId="56807FAF" w14:textId="0F026344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Siarczany rozpuszczalne w kwasie wg PN-EN 1744-1</w:t>
            </w:r>
          </w:p>
        </w:tc>
        <w:tc>
          <w:tcPr>
            <w:tcW w:w="1272" w:type="dxa"/>
            <w:vAlign w:val="center"/>
          </w:tcPr>
          <w:p w14:paraId="1AAF3D76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AS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NR</w:t>
            </w:r>
          </w:p>
        </w:tc>
        <w:tc>
          <w:tcPr>
            <w:tcW w:w="1701" w:type="dxa"/>
            <w:vAlign w:val="center"/>
          </w:tcPr>
          <w:p w14:paraId="4FD58606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AS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NR</w:t>
            </w:r>
          </w:p>
        </w:tc>
        <w:tc>
          <w:tcPr>
            <w:tcW w:w="1491" w:type="dxa"/>
            <w:vAlign w:val="center"/>
          </w:tcPr>
          <w:p w14:paraId="4D8369D2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AS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NR</w:t>
            </w:r>
          </w:p>
        </w:tc>
        <w:tc>
          <w:tcPr>
            <w:tcW w:w="1705" w:type="dxa"/>
            <w:vAlign w:val="center"/>
          </w:tcPr>
          <w:p w14:paraId="457F8EBB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AS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NR</w:t>
            </w:r>
          </w:p>
        </w:tc>
        <w:tc>
          <w:tcPr>
            <w:tcW w:w="1065" w:type="dxa"/>
            <w:vAlign w:val="center"/>
          </w:tcPr>
          <w:p w14:paraId="499375EC" w14:textId="69A6E6A4" w:rsidR="00D54B42" w:rsidRPr="00CA180F" w:rsidRDefault="004E2C2A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Tabl. </w:t>
            </w:r>
            <w:r w:rsidR="00D54B42" w:rsidRPr="00CA180F">
              <w:rPr>
                <w:rFonts w:ascii="Verdana" w:hAnsi="Verdana"/>
                <w:spacing w:val="-3"/>
                <w:sz w:val="14"/>
                <w:szCs w:val="14"/>
              </w:rPr>
              <w:t>1</w:t>
            </w:r>
            <w:r w:rsidR="00960192" w:rsidRPr="00CA180F">
              <w:rPr>
                <w:rFonts w:ascii="Verdana" w:hAnsi="Verdana"/>
                <w:spacing w:val="-3"/>
                <w:sz w:val="14"/>
                <w:szCs w:val="14"/>
              </w:rPr>
              <w:t>3</w:t>
            </w:r>
          </w:p>
        </w:tc>
      </w:tr>
      <w:tr w:rsidR="00A539C5" w:rsidRPr="00CA180F" w14:paraId="6AC5FF4E" w14:textId="77777777" w:rsidTr="00EE3FAD">
        <w:trPr>
          <w:cantSplit/>
        </w:trPr>
        <w:tc>
          <w:tcPr>
            <w:tcW w:w="846" w:type="dxa"/>
            <w:vAlign w:val="center"/>
          </w:tcPr>
          <w:p w14:paraId="11D6071F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6.3</w:t>
            </w:r>
          </w:p>
        </w:tc>
        <w:tc>
          <w:tcPr>
            <w:tcW w:w="2272" w:type="dxa"/>
            <w:vAlign w:val="center"/>
          </w:tcPr>
          <w:p w14:paraId="5ADBD8DF" w14:textId="77777777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Całkowita zawartość siarki wg PN-EN 1744-1</w:t>
            </w:r>
          </w:p>
        </w:tc>
        <w:tc>
          <w:tcPr>
            <w:tcW w:w="1272" w:type="dxa"/>
            <w:vAlign w:val="center"/>
          </w:tcPr>
          <w:p w14:paraId="3F1BCE16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S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NR</w:t>
            </w:r>
          </w:p>
        </w:tc>
        <w:tc>
          <w:tcPr>
            <w:tcW w:w="1701" w:type="dxa"/>
            <w:vAlign w:val="center"/>
          </w:tcPr>
          <w:p w14:paraId="28BDEB20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S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NR</w:t>
            </w:r>
          </w:p>
        </w:tc>
        <w:tc>
          <w:tcPr>
            <w:tcW w:w="1491" w:type="dxa"/>
            <w:vAlign w:val="center"/>
          </w:tcPr>
          <w:p w14:paraId="18F1E8E5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S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NR</w:t>
            </w:r>
          </w:p>
        </w:tc>
        <w:tc>
          <w:tcPr>
            <w:tcW w:w="1705" w:type="dxa"/>
            <w:vAlign w:val="center"/>
          </w:tcPr>
          <w:p w14:paraId="13804A7F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S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NR</w:t>
            </w:r>
          </w:p>
        </w:tc>
        <w:tc>
          <w:tcPr>
            <w:tcW w:w="1065" w:type="dxa"/>
            <w:vAlign w:val="center"/>
          </w:tcPr>
          <w:p w14:paraId="3BB6B18B" w14:textId="42EB1199" w:rsidR="00D54B42" w:rsidRPr="00CA180F" w:rsidRDefault="004E2C2A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Tabl. </w:t>
            </w:r>
            <w:r w:rsidR="00D54B42" w:rsidRPr="00CA180F">
              <w:rPr>
                <w:rFonts w:ascii="Verdana" w:hAnsi="Verdana"/>
                <w:spacing w:val="-3"/>
                <w:sz w:val="14"/>
                <w:szCs w:val="14"/>
              </w:rPr>
              <w:t>1</w:t>
            </w:r>
            <w:r w:rsidR="00960192" w:rsidRPr="00CA180F">
              <w:rPr>
                <w:rFonts w:ascii="Verdana" w:hAnsi="Verdana"/>
                <w:spacing w:val="-3"/>
                <w:sz w:val="14"/>
                <w:szCs w:val="14"/>
              </w:rPr>
              <w:t>4</w:t>
            </w:r>
          </w:p>
        </w:tc>
      </w:tr>
      <w:tr w:rsidR="00A539C5" w:rsidRPr="00CA180F" w14:paraId="75210926" w14:textId="77777777" w:rsidTr="00EE3FAD">
        <w:trPr>
          <w:cantSplit/>
          <w:trHeight w:val="476"/>
        </w:trPr>
        <w:tc>
          <w:tcPr>
            <w:tcW w:w="846" w:type="dxa"/>
            <w:vAlign w:val="center"/>
          </w:tcPr>
          <w:p w14:paraId="48E03D0F" w14:textId="45953945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6.</w:t>
            </w:r>
            <w:r w:rsidR="00CA1616" w:rsidRPr="00CA180F">
              <w:rPr>
                <w:rFonts w:ascii="Verdana" w:hAnsi="Verdana"/>
                <w:spacing w:val="-3"/>
                <w:sz w:val="16"/>
                <w:szCs w:val="16"/>
              </w:rPr>
              <w:t>5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.2.1</w:t>
            </w:r>
          </w:p>
        </w:tc>
        <w:tc>
          <w:tcPr>
            <w:tcW w:w="2272" w:type="dxa"/>
            <w:vAlign w:val="center"/>
          </w:tcPr>
          <w:p w14:paraId="5D934DAD" w14:textId="2E017127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Stałość objętości żużla stalowniczego wg PN-EN 1744-1, rozdział 19.3</w:t>
            </w:r>
            <w:r w:rsidR="00802FBA" w:rsidRPr="00CA180F">
              <w:rPr>
                <w:rFonts w:ascii="Verdana" w:hAnsi="Verdana"/>
                <w:spacing w:val="-3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272" w:type="dxa"/>
            <w:vAlign w:val="center"/>
          </w:tcPr>
          <w:p w14:paraId="7717CEE5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V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5</w:t>
            </w:r>
          </w:p>
        </w:tc>
        <w:tc>
          <w:tcPr>
            <w:tcW w:w="1701" w:type="dxa"/>
            <w:vAlign w:val="center"/>
          </w:tcPr>
          <w:p w14:paraId="67691A5B" w14:textId="6B73B0D4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V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5</w:t>
            </w:r>
            <w:r w:rsidR="00802FBA"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 xml:space="preserve"> </w:t>
            </w:r>
            <w:r w:rsidR="00802FBA" w:rsidRPr="00CA180F">
              <w:rPr>
                <w:rFonts w:ascii="Verdana" w:hAnsi="Verdana"/>
                <w:spacing w:val="-3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491" w:type="dxa"/>
            <w:vAlign w:val="center"/>
          </w:tcPr>
          <w:p w14:paraId="4624F5F1" w14:textId="382702FA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V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5</w:t>
            </w:r>
            <w:r w:rsidR="00802FBA"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 xml:space="preserve"> </w:t>
            </w:r>
            <w:r w:rsidR="00802FBA" w:rsidRPr="00CA180F">
              <w:rPr>
                <w:rFonts w:ascii="Verdana" w:hAnsi="Verdana"/>
                <w:spacing w:val="-3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705" w:type="dxa"/>
            <w:vAlign w:val="center"/>
          </w:tcPr>
          <w:p w14:paraId="12FBF313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V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5</w:t>
            </w:r>
          </w:p>
        </w:tc>
        <w:tc>
          <w:tcPr>
            <w:tcW w:w="1065" w:type="dxa"/>
            <w:vAlign w:val="center"/>
          </w:tcPr>
          <w:p w14:paraId="66A8CF2E" w14:textId="4F0EE343" w:rsidR="00D54B42" w:rsidRPr="00CA180F" w:rsidRDefault="004E2C2A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Tabl. </w:t>
            </w:r>
            <w:r w:rsidR="00D54B42" w:rsidRPr="00CA180F">
              <w:rPr>
                <w:rFonts w:ascii="Verdana" w:hAnsi="Verdana"/>
                <w:spacing w:val="-3"/>
                <w:sz w:val="14"/>
                <w:szCs w:val="14"/>
              </w:rPr>
              <w:t>1</w:t>
            </w:r>
            <w:r w:rsidR="00960192" w:rsidRPr="00CA180F">
              <w:rPr>
                <w:rFonts w:ascii="Verdana" w:hAnsi="Verdana"/>
                <w:spacing w:val="-3"/>
                <w:sz w:val="14"/>
                <w:szCs w:val="14"/>
              </w:rPr>
              <w:t>6</w:t>
            </w:r>
          </w:p>
        </w:tc>
      </w:tr>
      <w:tr w:rsidR="00A539C5" w:rsidRPr="00CA180F" w14:paraId="65FA2892" w14:textId="77777777" w:rsidTr="00EE3FAD">
        <w:trPr>
          <w:cantSplit/>
        </w:trPr>
        <w:tc>
          <w:tcPr>
            <w:tcW w:w="846" w:type="dxa"/>
            <w:vAlign w:val="center"/>
          </w:tcPr>
          <w:p w14:paraId="0F68F729" w14:textId="2305FFE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6.</w:t>
            </w:r>
            <w:r w:rsidR="00CA1616" w:rsidRPr="00CA180F">
              <w:rPr>
                <w:rFonts w:ascii="Verdana" w:hAnsi="Verdana"/>
                <w:spacing w:val="-3"/>
                <w:sz w:val="16"/>
                <w:szCs w:val="16"/>
              </w:rPr>
              <w:t>5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.2.2</w:t>
            </w:r>
          </w:p>
        </w:tc>
        <w:tc>
          <w:tcPr>
            <w:tcW w:w="2272" w:type="dxa"/>
            <w:vAlign w:val="center"/>
          </w:tcPr>
          <w:p w14:paraId="48DE9937" w14:textId="20BDBF53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Rozpad krzemianowy w żużlu wielkopiecowym kawałkowym</w:t>
            </w:r>
            <w:r w:rsidR="00E800A2" w:rsidRPr="00CA180F">
              <w:rPr>
                <w:rFonts w:ascii="Verdana" w:hAnsi="Verdana"/>
                <w:spacing w:val="-3"/>
                <w:sz w:val="14"/>
                <w:szCs w:val="14"/>
                <w:vertAlign w:val="superscript"/>
              </w:rPr>
              <w:t>4)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 wg PN-EN 1744-1, p.19.1</w:t>
            </w:r>
          </w:p>
        </w:tc>
        <w:tc>
          <w:tcPr>
            <w:tcW w:w="1272" w:type="dxa"/>
            <w:vAlign w:val="center"/>
          </w:tcPr>
          <w:p w14:paraId="1EA8AB19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Brak rozpadu</w:t>
            </w:r>
          </w:p>
        </w:tc>
        <w:tc>
          <w:tcPr>
            <w:tcW w:w="1701" w:type="dxa"/>
            <w:vAlign w:val="center"/>
          </w:tcPr>
          <w:p w14:paraId="47B8A8EF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Brak rozpadu</w:t>
            </w:r>
          </w:p>
        </w:tc>
        <w:tc>
          <w:tcPr>
            <w:tcW w:w="1491" w:type="dxa"/>
            <w:vAlign w:val="center"/>
          </w:tcPr>
          <w:p w14:paraId="1235C446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Brak rozpadu</w:t>
            </w:r>
          </w:p>
        </w:tc>
        <w:tc>
          <w:tcPr>
            <w:tcW w:w="1705" w:type="dxa"/>
            <w:vAlign w:val="center"/>
          </w:tcPr>
          <w:p w14:paraId="33B7770A" w14:textId="77777777" w:rsidR="00D54B42" w:rsidRPr="00CA180F" w:rsidRDefault="00D54B42" w:rsidP="00B3205E">
            <w:pPr>
              <w:spacing w:before="120" w:after="120"/>
              <w:ind w:hanging="281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Brak rozpadu</w:t>
            </w:r>
          </w:p>
        </w:tc>
        <w:tc>
          <w:tcPr>
            <w:tcW w:w="1065" w:type="dxa"/>
            <w:vAlign w:val="center"/>
          </w:tcPr>
          <w:p w14:paraId="205E8AA9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</w:p>
        </w:tc>
      </w:tr>
      <w:tr w:rsidR="00A539C5" w:rsidRPr="00CA180F" w14:paraId="77EE097A" w14:textId="77777777" w:rsidTr="00EE3FAD">
        <w:trPr>
          <w:cantSplit/>
        </w:trPr>
        <w:tc>
          <w:tcPr>
            <w:tcW w:w="846" w:type="dxa"/>
            <w:vAlign w:val="center"/>
          </w:tcPr>
          <w:p w14:paraId="48F34533" w14:textId="4C5363EE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6.</w:t>
            </w:r>
            <w:r w:rsidR="00CA1616" w:rsidRPr="00CA180F">
              <w:rPr>
                <w:rFonts w:ascii="Verdana" w:hAnsi="Verdana"/>
                <w:spacing w:val="-3"/>
                <w:sz w:val="16"/>
                <w:szCs w:val="16"/>
              </w:rPr>
              <w:t>5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.2.3</w:t>
            </w:r>
          </w:p>
        </w:tc>
        <w:tc>
          <w:tcPr>
            <w:tcW w:w="2272" w:type="dxa"/>
            <w:vAlign w:val="center"/>
          </w:tcPr>
          <w:p w14:paraId="37B29F67" w14:textId="0D94D263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Rozpad żelazawy w żużlu wielkopiecowym kawałkowym</w:t>
            </w:r>
            <w:r w:rsidR="00E800A2" w:rsidRPr="00CA180F">
              <w:rPr>
                <w:rFonts w:ascii="Verdana" w:hAnsi="Verdana"/>
                <w:spacing w:val="-3"/>
                <w:sz w:val="14"/>
                <w:szCs w:val="14"/>
                <w:vertAlign w:val="superscript"/>
              </w:rPr>
              <w:t>4)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 wg PN-EN 1744-1, p. 19.2</w:t>
            </w:r>
          </w:p>
        </w:tc>
        <w:tc>
          <w:tcPr>
            <w:tcW w:w="1272" w:type="dxa"/>
            <w:vAlign w:val="center"/>
          </w:tcPr>
          <w:p w14:paraId="5A99FF25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Brak rozpadu</w:t>
            </w:r>
          </w:p>
        </w:tc>
        <w:tc>
          <w:tcPr>
            <w:tcW w:w="1701" w:type="dxa"/>
            <w:vAlign w:val="center"/>
          </w:tcPr>
          <w:p w14:paraId="60DE0847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Brak rozpadu</w:t>
            </w:r>
          </w:p>
        </w:tc>
        <w:tc>
          <w:tcPr>
            <w:tcW w:w="1491" w:type="dxa"/>
            <w:vAlign w:val="center"/>
          </w:tcPr>
          <w:p w14:paraId="40F083D4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Brak rozpadu</w:t>
            </w:r>
          </w:p>
        </w:tc>
        <w:tc>
          <w:tcPr>
            <w:tcW w:w="1705" w:type="dxa"/>
            <w:vAlign w:val="center"/>
          </w:tcPr>
          <w:p w14:paraId="65FE3567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Brak rozpadu</w:t>
            </w:r>
          </w:p>
        </w:tc>
        <w:tc>
          <w:tcPr>
            <w:tcW w:w="1065" w:type="dxa"/>
            <w:vAlign w:val="center"/>
          </w:tcPr>
          <w:p w14:paraId="6453A501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</w:p>
        </w:tc>
      </w:tr>
      <w:tr w:rsidR="00A539C5" w:rsidRPr="00CA180F" w14:paraId="72963888" w14:textId="77777777" w:rsidTr="00EE3FAD">
        <w:trPr>
          <w:cantSplit/>
        </w:trPr>
        <w:tc>
          <w:tcPr>
            <w:tcW w:w="846" w:type="dxa"/>
            <w:vAlign w:val="center"/>
          </w:tcPr>
          <w:p w14:paraId="01EE7FAA" w14:textId="35C8D4AA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6.</w:t>
            </w:r>
            <w:r w:rsidR="00CA1616" w:rsidRPr="00CA180F">
              <w:rPr>
                <w:rFonts w:ascii="Verdana" w:hAnsi="Verdana"/>
                <w:spacing w:val="-3"/>
                <w:sz w:val="16"/>
                <w:szCs w:val="16"/>
              </w:rPr>
              <w:t>5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.3</w:t>
            </w:r>
          </w:p>
        </w:tc>
        <w:tc>
          <w:tcPr>
            <w:tcW w:w="2272" w:type="dxa"/>
            <w:vAlign w:val="center"/>
          </w:tcPr>
          <w:p w14:paraId="35A4576D" w14:textId="77777777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Składniki rozpuszczalne w wodzie wg PN-EN 1744-3</w:t>
            </w:r>
          </w:p>
        </w:tc>
        <w:tc>
          <w:tcPr>
            <w:tcW w:w="6169" w:type="dxa"/>
            <w:gridSpan w:val="4"/>
            <w:vAlign w:val="center"/>
          </w:tcPr>
          <w:p w14:paraId="7CBAD30D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Brak substancji szkodliwych w stosunku do środowiska wg odrębnych przepisów</w:t>
            </w:r>
          </w:p>
        </w:tc>
        <w:tc>
          <w:tcPr>
            <w:tcW w:w="1065" w:type="dxa"/>
            <w:vAlign w:val="center"/>
          </w:tcPr>
          <w:p w14:paraId="263FA47E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</w:p>
        </w:tc>
      </w:tr>
      <w:tr w:rsidR="00A539C5" w:rsidRPr="00CA180F" w14:paraId="3A411693" w14:textId="77777777" w:rsidTr="00EE3FAD">
        <w:trPr>
          <w:cantSplit/>
        </w:trPr>
        <w:tc>
          <w:tcPr>
            <w:tcW w:w="846" w:type="dxa"/>
            <w:vAlign w:val="center"/>
          </w:tcPr>
          <w:p w14:paraId="0803B38B" w14:textId="6226C002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6.</w:t>
            </w:r>
            <w:r w:rsidR="00CA1616" w:rsidRPr="00CA180F">
              <w:rPr>
                <w:rFonts w:ascii="Verdana" w:hAnsi="Verdana"/>
                <w:spacing w:val="-3"/>
                <w:sz w:val="16"/>
                <w:szCs w:val="16"/>
              </w:rPr>
              <w:t>5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.4</w:t>
            </w:r>
          </w:p>
        </w:tc>
        <w:tc>
          <w:tcPr>
            <w:tcW w:w="2272" w:type="dxa"/>
            <w:vAlign w:val="center"/>
          </w:tcPr>
          <w:p w14:paraId="110B91F9" w14:textId="77777777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Zanieczyszczenia</w:t>
            </w:r>
          </w:p>
        </w:tc>
        <w:tc>
          <w:tcPr>
            <w:tcW w:w="6169" w:type="dxa"/>
            <w:gridSpan w:val="4"/>
            <w:vAlign w:val="center"/>
          </w:tcPr>
          <w:p w14:paraId="03EBB2F6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Brak ciał obcych takich jak: drewno, szkło, plastik, mogących pogorszyć wyrób końcowy</w:t>
            </w:r>
          </w:p>
        </w:tc>
        <w:tc>
          <w:tcPr>
            <w:tcW w:w="1065" w:type="dxa"/>
            <w:vAlign w:val="center"/>
          </w:tcPr>
          <w:p w14:paraId="043D2F02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</w:p>
        </w:tc>
      </w:tr>
      <w:tr w:rsidR="00A539C5" w:rsidRPr="00CA180F" w14:paraId="4B60A2D8" w14:textId="77777777" w:rsidTr="00EE3FAD">
        <w:trPr>
          <w:cantSplit/>
        </w:trPr>
        <w:tc>
          <w:tcPr>
            <w:tcW w:w="846" w:type="dxa"/>
            <w:vAlign w:val="center"/>
          </w:tcPr>
          <w:p w14:paraId="6E0BDDBE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7.2</w:t>
            </w:r>
          </w:p>
        </w:tc>
        <w:tc>
          <w:tcPr>
            <w:tcW w:w="2272" w:type="dxa"/>
            <w:vAlign w:val="center"/>
          </w:tcPr>
          <w:p w14:paraId="5846A1C8" w14:textId="09316287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Zgorzel słoneczna bazaltu wg PN-EN 1367-3</w:t>
            </w:r>
          </w:p>
        </w:tc>
        <w:tc>
          <w:tcPr>
            <w:tcW w:w="1272" w:type="dxa"/>
            <w:vAlign w:val="center"/>
          </w:tcPr>
          <w:p w14:paraId="28B954E4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SB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LA</w:t>
            </w:r>
          </w:p>
        </w:tc>
        <w:tc>
          <w:tcPr>
            <w:tcW w:w="1701" w:type="dxa"/>
            <w:vAlign w:val="center"/>
          </w:tcPr>
          <w:p w14:paraId="68FA837F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SB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LA</w:t>
            </w:r>
          </w:p>
        </w:tc>
        <w:tc>
          <w:tcPr>
            <w:tcW w:w="1491" w:type="dxa"/>
            <w:vAlign w:val="center"/>
          </w:tcPr>
          <w:p w14:paraId="6D9382B7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SB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LA</w:t>
            </w:r>
          </w:p>
        </w:tc>
        <w:tc>
          <w:tcPr>
            <w:tcW w:w="1705" w:type="dxa"/>
            <w:vAlign w:val="center"/>
          </w:tcPr>
          <w:p w14:paraId="4F0A8FAE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SB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LA</w:t>
            </w:r>
          </w:p>
        </w:tc>
        <w:tc>
          <w:tcPr>
            <w:tcW w:w="1065" w:type="dxa"/>
            <w:vAlign w:val="center"/>
          </w:tcPr>
          <w:p w14:paraId="6336E0F3" w14:textId="469D78B5" w:rsidR="00D54B42" w:rsidRPr="00CA180F" w:rsidRDefault="0060178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Tabl</w:t>
            </w:r>
            <w:r w:rsidR="004E2C2A"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. 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17</w:t>
            </w:r>
          </w:p>
        </w:tc>
      </w:tr>
      <w:tr w:rsidR="00A539C5" w:rsidRPr="00CA180F" w14:paraId="60D7527D" w14:textId="77777777" w:rsidTr="00EE3FAD">
        <w:trPr>
          <w:cantSplit/>
        </w:trPr>
        <w:tc>
          <w:tcPr>
            <w:tcW w:w="846" w:type="dxa"/>
            <w:vAlign w:val="center"/>
          </w:tcPr>
          <w:p w14:paraId="555406C5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7.3.3</w:t>
            </w:r>
          </w:p>
        </w:tc>
        <w:tc>
          <w:tcPr>
            <w:tcW w:w="2272" w:type="dxa"/>
            <w:vAlign w:val="center"/>
          </w:tcPr>
          <w:p w14:paraId="1394864A" w14:textId="77777777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Mrozoodporność na frakcji kruszywa 8/16 wg PN-EN 1367-1</w:t>
            </w:r>
          </w:p>
        </w:tc>
        <w:tc>
          <w:tcPr>
            <w:tcW w:w="1272" w:type="dxa"/>
            <w:vAlign w:val="center"/>
          </w:tcPr>
          <w:p w14:paraId="5D7F223A" w14:textId="53A1B36A" w:rsidR="00D54B42" w:rsidRPr="00CA180F" w:rsidRDefault="001B1D56" w:rsidP="00EE3FAD">
            <w:pPr>
              <w:jc w:val="center"/>
              <w:rPr>
                <w:rFonts w:ascii="Verdana" w:hAnsi="Verdana"/>
                <w:spacing w:val="-3"/>
                <w:sz w:val="12"/>
                <w:szCs w:val="12"/>
              </w:rPr>
            </w:pPr>
            <w:proofErr w:type="spellStart"/>
            <w:r w:rsidRPr="00CA180F">
              <w:rPr>
                <w:rFonts w:ascii="Verdana" w:hAnsi="Verdana"/>
                <w:spacing w:val="-3"/>
                <w:sz w:val="12"/>
                <w:szCs w:val="12"/>
              </w:rPr>
              <w:t>F</w:t>
            </w:r>
            <w:r w:rsidRPr="00CA180F">
              <w:rPr>
                <w:rFonts w:ascii="Verdana" w:hAnsi="Verdana"/>
                <w:spacing w:val="-3"/>
                <w:sz w:val="12"/>
                <w:szCs w:val="12"/>
                <w:vertAlign w:val="subscript"/>
              </w:rPr>
              <w:t>Deklarowana</w:t>
            </w:r>
            <w:proofErr w:type="spellEnd"/>
            <w:r w:rsidR="00FB6C85" w:rsidRPr="00CA180F">
              <w:rPr>
                <w:rFonts w:ascii="Verdana" w:hAnsi="Verdana"/>
                <w:spacing w:val="-3"/>
                <w:sz w:val="12"/>
                <w:szCs w:val="12"/>
              </w:rPr>
              <w:t>(≤7)</w:t>
            </w:r>
          </w:p>
          <w:p w14:paraId="2FC9E45A" w14:textId="77777777" w:rsidR="00EE3FAD" w:rsidRPr="00CA180F" w:rsidRDefault="00EE3FAD" w:rsidP="00EE3FAD">
            <w:pPr>
              <w:jc w:val="center"/>
              <w:rPr>
                <w:rFonts w:ascii="Verdana" w:hAnsi="Verdana"/>
                <w:spacing w:val="-3"/>
                <w:sz w:val="12"/>
                <w:szCs w:val="12"/>
              </w:rPr>
            </w:pPr>
          </w:p>
          <w:p w14:paraId="43F08CBD" w14:textId="4E815BE4" w:rsidR="00802FBA" w:rsidRPr="00CA180F" w:rsidRDefault="00802FBA" w:rsidP="00EE3FAD">
            <w:pPr>
              <w:jc w:val="center"/>
              <w:rPr>
                <w:rFonts w:ascii="Verdana" w:hAnsi="Verdana"/>
                <w:spacing w:val="-3"/>
                <w:sz w:val="12"/>
                <w:szCs w:val="12"/>
              </w:rPr>
            </w:pPr>
            <w:r w:rsidRPr="00CA180F">
              <w:rPr>
                <w:rFonts w:ascii="Verdana" w:hAnsi="Verdana"/>
                <w:spacing w:val="-3"/>
                <w:sz w:val="12"/>
                <w:szCs w:val="12"/>
              </w:rPr>
              <w:t xml:space="preserve">- kruszywa z recyklingu: </w:t>
            </w:r>
            <w:proofErr w:type="spellStart"/>
            <w:r w:rsidRPr="00CA180F">
              <w:rPr>
                <w:rFonts w:ascii="Verdana" w:hAnsi="Verdana"/>
                <w:spacing w:val="-3"/>
                <w:sz w:val="12"/>
                <w:szCs w:val="12"/>
              </w:rPr>
              <w:t>F</w:t>
            </w:r>
            <w:r w:rsidRPr="00CA180F">
              <w:rPr>
                <w:rFonts w:ascii="Verdana" w:hAnsi="Verdana"/>
                <w:spacing w:val="-3"/>
                <w:sz w:val="12"/>
                <w:szCs w:val="12"/>
                <w:vertAlign w:val="subscript"/>
              </w:rPr>
              <w:t>Deklarowana</w:t>
            </w:r>
            <w:proofErr w:type="spellEnd"/>
            <w:r w:rsidRPr="00CA180F">
              <w:rPr>
                <w:rFonts w:ascii="Verdana" w:hAnsi="Verdana"/>
                <w:spacing w:val="-3"/>
                <w:sz w:val="12"/>
                <w:szCs w:val="12"/>
              </w:rPr>
              <w:t xml:space="preserve"> (≤10%)</w:t>
            </w:r>
          </w:p>
        </w:tc>
        <w:tc>
          <w:tcPr>
            <w:tcW w:w="1701" w:type="dxa"/>
            <w:vAlign w:val="center"/>
          </w:tcPr>
          <w:p w14:paraId="216CE214" w14:textId="6929CB2A" w:rsidR="00EE3FAD" w:rsidRPr="00CA180F" w:rsidRDefault="00D54B42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F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4</w:t>
            </w:r>
          </w:p>
          <w:p w14:paraId="08633D12" w14:textId="77777777" w:rsidR="00EE3FAD" w:rsidRPr="00CA180F" w:rsidRDefault="00EE3FAD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</w:pPr>
          </w:p>
          <w:p w14:paraId="1E2079A4" w14:textId="77777777" w:rsidR="001B1D56" w:rsidRPr="00CA180F" w:rsidRDefault="00802FBA" w:rsidP="00EE3FAD">
            <w:pPr>
              <w:jc w:val="center"/>
              <w:rPr>
                <w:rFonts w:ascii="Verdana" w:hAnsi="Verdana" w:cs="Calibri"/>
                <w:sz w:val="12"/>
                <w:szCs w:val="12"/>
              </w:rPr>
            </w:pPr>
            <w:r w:rsidRPr="00CA180F">
              <w:rPr>
                <w:rFonts w:ascii="Verdana" w:hAnsi="Verdana" w:cs="Calibri"/>
                <w:sz w:val="12"/>
                <w:szCs w:val="12"/>
              </w:rPr>
              <w:t xml:space="preserve">- kruszywa z recyklingu: </w:t>
            </w:r>
          </w:p>
          <w:p w14:paraId="7E540FEA" w14:textId="059772EC" w:rsidR="00802FBA" w:rsidRPr="00CA180F" w:rsidRDefault="00802FBA" w:rsidP="00EE3FAD">
            <w:pPr>
              <w:jc w:val="center"/>
              <w:rPr>
                <w:rFonts w:ascii="Verdana" w:hAnsi="Verdana"/>
                <w:spacing w:val="-3"/>
                <w:sz w:val="12"/>
                <w:szCs w:val="12"/>
              </w:rPr>
            </w:pPr>
            <w:proofErr w:type="spellStart"/>
            <w:r w:rsidRPr="00CA180F">
              <w:rPr>
                <w:rFonts w:ascii="Verdana" w:hAnsi="Verdana" w:cs="Calibri"/>
                <w:sz w:val="12"/>
                <w:szCs w:val="12"/>
              </w:rPr>
              <w:t>F</w:t>
            </w:r>
            <w:r w:rsidRPr="00CA180F">
              <w:rPr>
                <w:rFonts w:ascii="Verdana" w:hAnsi="Verdana" w:cs="Calibri"/>
                <w:sz w:val="12"/>
                <w:szCs w:val="12"/>
                <w:vertAlign w:val="subscript"/>
              </w:rPr>
              <w:t>Deklarowana</w:t>
            </w:r>
            <w:proofErr w:type="spellEnd"/>
            <w:r w:rsidRPr="00CA180F">
              <w:rPr>
                <w:rFonts w:ascii="Verdana" w:hAnsi="Verdana" w:cs="Calibri"/>
                <w:sz w:val="12"/>
                <w:szCs w:val="12"/>
              </w:rPr>
              <w:t xml:space="preserve"> (≤10%)</w:t>
            </w:r>
          </w:p>
        </w:tc>
        <w:tc>
          <w:tcPr>
            <w:tcW w:w="1491" w:type="dxa"/>
            <w:vAlign w:val="center"/>
          </w:tcPr>
          <w:p w14:paraId="79F37B5E" w14:textId="5A912CCE" w:rsidR="00601782" w:rsidRPr="00CA180F" w:rsidRDefault="00D54B42" w:rsidP="00EE3FAD">
            <w:pPr>
              <w:jc w:val="center"/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F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4</w:t>
            </w:r>
          </w:p>
        </w:tc>
        <w:tc>
          <w:tcPr>
            <w:tcW w:w="1705" w:type="dxa"/>
            <w:vAlign w:val="center"/>
          </w:tcPr>
          <w:p w14:paraId="642CD44C" w14:textId="1336E885" w:rsidR="00601782" w:rsidRPr="00CA180F" w:rsidRDefault="00601782" w:rsidP="00EE3FAD">
            <w:pPr>
              <w:jc w:val="center"/>
              <w:rPr>
                <w:rFonts w:ascii="Verdana" w:hAnsi="Verdana"/>
                <w:spacing w:val="-3"/>
                <w:sz w:val="12"/>
                <w:szCs w:val="12"/>
              </w:rPr>
            </w:pPr>
            <w:r w:rsidRPr="00CA180F">
              <w:rPr>
                <w:rFonts w:ascii="Verdana" w:hAnsi="Verdana"/>
                <w:spacing w:val="-3"/>
                <w:sz w:val="12"/>
                <w:szCs w:val="12"/>
              </w:rPr>
              <w:t>Nawierzchnia/pobocza</w:t>
            </w:r>
          </w:p>
          <w:p w14:paraId="26D962DE" w14:textId="77777777" w:rsidR="00601782" w:rsidRPr="00CA180F" w:rsidRDefault="00601782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F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4</w:t>
            </w:r>
          </w:p>
          <w:p w14:paraId="7CB2B0C4" w14:textId="77777777" w:rsidR="00601782" w:rsidRPr="00CA180F" w:rsidRDefault="00601782" w:rsidP="00EE3FAD">
            <w:pPr>
              <w:jc w:val="center"/>
              <w:rPr>
                <w:rFonts w:ascii="Verdana" w:hAnsi="Verdana"/>
                <w:spacing w:val="-3"/>
                <w:sz w:val="12"/>
                <w:szCs w:val="12"/>
              </w:rPr>
            </w:pPr>
          </w:p>
          <w:p w14:paraId="6E345266" w14:textId="77777777" w:rsidR="00601782" w:rsidRPr="00CA180F" w:rsidRDefault="00601782" w:rsidP="00EE3FAD">
            <w:pPr>
              <w:jc w:val="center"/>
              <w:rPr>
                <w:rFonts w:ascii="Verdana" w:hAnsi="Verdana"/>
                <w:spacing w:val="-3"/>
                <w:sz w:val="12"/>
                <w:szCs w:val="12"/>
              </w:rPr>
            </w:pPr>
            <w:r w:rsidRPr="00CA180F">
              <w:rPr>
                <w:rFonts w:ascii="Verdana" w:hAnsi="Verdana"/>
                <w:spacing w:val="-3"/>
                <w:sz w:val="12"/>
                <w:szCs w:val="12"/>
              </w:rPr>
              <w:t>Pobocza:</w:t>
            </w:r>
          </w:p>
          <w:p w14:paraId="0CD0ACA1" w14:textId="5091DEE0" w:rsidR="00D54B42" w:rsidRPr="00CA180F" w:rsidRDefault="00601782" w:rsidP="00EE3FAD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2"/>
                <w:szCs w:val="12"/>
              </w:rPr>
              <w:t xml:space="preserve">- kruszywa z recyklingu: </w:t>
            </w:r>
            <w:proofErr w:type="spellStart"/>
            <w:r w:rsidRPr="00CA180F">
              <w:rPr>
                <w:rFonts w:ascii="Verdana" w:hAnsi="Verdana"/>
                <w:spacing w:val="-3"/>
                <w:sz w:val="12"/>
                <w:szCs w:val="12"/>
              </w:rPr>
              <w:t>F</w:t>
            </w:r>
            <w:r w:rsidRPr="00CA180F">
              <w:rPr>
                <w:rFonts w:ascii="Verdana" w:hAnsi="Verdana"/>
                <w:spacing w:val="-3"/>
                <w:sz w:val="12"/>
                <w:szCs w:val="12"/>
                <w:vertAlign w:val="subscript"/>
              </w:rPr>
              <w:t>Deklarowana</w:t>
            </w:r>
            <w:proofErr w:type="spellEnd"/>
            <w:r w:rsidRPr="00CA180F">
              <w:rPr>
                <w:rFonts w:ascii="Verdana" w:hAnsi="Verdana"/>
                <w:spacing w:val="-3"/>
                <w:sz w:val="12"/>
                <w:szCs w:val="12"/>
              </w:rPr>
              <w:t xml:space="preserve"> (≤10%)</w:t>
            </w:r>
          </w:p>
        </w:tc>
        <w:tc>
          <w:tcPr>
            <w:tcW w:w="1065" w:type="dxa"/>
            <w:vAlign w:val="center"/>
          </w:tcPr>
          <w:p w14:paraId="3C7B4A1F" w14:textId="7394C469" w:rsidR="00D54B42" w:rsidRPr="00CA180F" w:rsidRDefault="004E2C2A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Tabl. 20</w:t>
            </w:r>
          </w:p>
        </w:tc>
      </w:tr>
      <w:tr w:rsidR="00A539C5" w:rsidRPr="00CA180F" w14:paraId="56FA2517" w14:textId="77777777" w:rsidTr="00EE3FAD">
        <w:trPr>
          <w:cantSplit/>
        </w:trPr>
        <w:tc>
          <w:tcPr>
            <w:tcW w:w="846" w:type="dxa"/>
            <w:vAlign w:val="center"/>
          </w:tcPr>
          <w:p w14:paraId="3F846D56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lastRenderedPageBreak/>
              <w:t>Zał. C</w:t>
            </w:r>
          </w:p>
        </w:tc>
        <w:tc>
          <w:tcPr>
            <w:tcW w:w="2272" w:type="dxa"/>
            <w:vAlign w:val="center"/>
          </w:tcPr>
          <w:p w14:paraId="5663539C" w14:textId="77777777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Skład materiałowy</w:t>
            </w:r>
          </w:p>
        </w:tc>
        <w:tc>
          <w:tcPr>
            <w:tcW w:w="1272" w:type="dxa"/>
            <w:vAlign w:val="center"/>
          </w:tcPr>
          <w:p w14:paraId="3B8B5992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Deklarowany</w:t>
            </w:r>
          </w:p>
        </w:tc>
        <w:tc>
          <w:tcPr>
            <w:tcW w:w="1701" w:type="dxa"/>
            <w:vAlign w:val="center"/>
          </w:tcPr>
          <w:p w14:paraId="6BF7FDF8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Deklarowany</w:t>
            </w:r>
          </w:p>
        </w:tc>
        <w:tc>
          <w:tcPr>
            <w:tcW w:w="1491" w:type="dxa"/>
            <w:vAlign w:val="center"/>
          </w:tcPr>
          <w:p w14:paraId="23D6FB52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Deklarowany</w:t>
            </w:r>
          </w:p>
        </w:tc>
        <w:tc>
          <w:tcPr>
            <w:tcW w:w="1705" w:type="dxa"/>
            <w:vAlign w:val="center"/>
          </w:tcPr>
          <w:p w14:paraId="097445BE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Deklarowany</w:t>
            </w:r>
          </w:p>
        </w:tc>
        <w:tc>
          <w:tcPr>
            <w:tcW w:w="1065" w:type="dxa"/>
            <w:vAlign w:val="center"/>
          </w:tcPr>
          <w:p w14:paraId="4CA45267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A539C5" w:rsidRPr="00CA180F" w14:paraId="3D08E21B" w14:textId="77777777" w:rsidTr="00EE3FAD">
        <w:trPr>
          <w:cantSplit/>
        </w:trPr>
        <w:tc>
          <w:tcPr>
            <w:tcW w:w="846" w:type="dxa"/>
            <w:vAlign w:val="center"/>
          </w:tcPr>
          <w:p w14:paraId="556DBDDE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proofErr w:type="spellStart"/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Zał.C</w:t>
            </w:r>
            <w:proofErr w:type="spellEnd"/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.</w:t>
            </w:r>
          </w:p>
          <w:p w14:paraId="6E19D7AB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podrozdział C.3.4</w:t>
            </w:r>
          </w:p>
        </w:tc>
        <w:tc>
          <w:tcPr>
            <w:tcW w:w="2272" w:type="dxa"/>
            <w:vAlign w:val="center"/>
          </w:tcPr>
          <w:p w14:paraId="7073BC25" w14:textId="77777777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Istotne cechy środowiskowe</w:t>
            </w:r>
          </w:p>
        </w:tc>
        <w:tc>
          <w:tcPr>
            <w:tcW w:w="6169" w:type="dxa"/>
            <w:gridSpan w:val="4"/>
            <w:vAlign w:val="center"/>
          </w:tcPr>
          <w:p w14:paraId="2305CF8E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z w:val="14"/>
                <w:szCs w:val="14"/>
              </w:rPr>
              <w:t>Większość substancji niebezpiecznych określonych w dyrektywie Rady 76/769/EWG zazwyczaj nie występuje w źródłach kruszywa pochodzenia mineralnego. Jednak w odniesieniu do kruszyw sztucznych i odpadowych należy badać czy zawartość substancji niebezpiecznych nie przekracza wartości dopuszczalnych wg odrębnych przepisów</w:t>
            </w:r>
          </w:p>
        </w:tc>
        <w:tc>
          <w:tcPr>
            <w:tcW w:w="1065" w:type="dxa"/>
            <w:vAlign w:val="center"/>
          </w:tcPr>
          <w:p w14:paraId="30F834A8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</w:tbl>
    <w:p w14:paraId="7E30B1E0" w14:textId="09A36F65" w:rsidR="005F704C" w:rsidRPr="00CA180F" w:rsidRDefault="005F704C" w:rsidP="006D3563">
      <w:pPr>
        <w:widowControl/>
        <w:suppressAutoHyphens w:val="0"/>
        <w:autoSpaceDN/>
        <w:spacing w:before="120" w:after="120" w:line="259" w:lineRule="auto"/>
        <w:jc w:val="both"/>
        <w:textAlignment w:val="auto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1)</w:t>
      </w:r>
      <w:r w:rsidRPr="00CA180F">
        <w:rPr>
          <w:rFonts w:ascii="Verdana" w:hAnsi="Verdana"/>
          <w:sz w:val="16"/>
          <w:szCs w:val="16"/>
        </w:rPr>
        <w:tab/>
        <w:t xml:space="preserve">Kategoria w zależności od przyjętego rozwiązania konstrukcyjnego, dla podbudowy zasadniczej dla kategorii ruchu </w:t>
      </w:r>
      <w:r w:rsidR="000F4DE1" w:rsidRPr="00CA180F">
        <w:rPr>
          <w:rFonts w:ascii="Verdana" w:hAnsi="Verdana"/>
          <w:sz w:val="16"/>
          <w:szCs w:val="16"/>
        </w:rPr>
        <w:t>≤</w:t>
      </w:r>
      <w:r w:rsidRPr="00CA180F">
        <w:rPr>
          <w:rFonts w:ascii="Verdana" w:hAnsi="Verdana"/>
          <w:sz w:val="16"/>
          <w:szCs w:val="16"/>
        </w:rPr>
        <w:t>KR2 dopuszcza się stosowanie kruszywa o kategorii C</w:t>
      </w:r>
      <w:r w:rsidRPr="00CA180F">
        <w:rPr>
          <w:rFonts w:ascii="Verdana" w:hAnsi="Verdana"/>
          <w:sz w:val="16"/>
          <w:szCs w:val="16"/>
          <w:vertAlign w:val="subscript"/>
        </w:rPr>
        <w:t>NR</w:t>
      </w:r>
      <w:r w:rsidRPr="00CA180F">
        <w:rPr>
          <w:rFonts w:ascii="Verdana" w:hAnsi="Verdana"/>
          <w:sz w:val="16"/>
          <w:szCs w:val="16"/>
        </w:rPr>
        <w:t xml:space="preserve">. </w:t>
      </w:r>
    </w:p>
    <w:p w14:paraId="2D24E792" w14:textId="77777777" w:rsidR="005F704C" w:rsidRPr="00CA180F" w:rsidRDefault="005F704C" w:rsidP="006D3563">
      <w:pPr>
        <w:widowControl/>
        <w:suppressAutoHyphens w:val="0"/>
        <w:autoSpaceDN/>
        <w:spacing w:before="120" w:after="120" w:line="259" w:lineRule="auto"/>
        <w:jc w:val="both"/>
        <w:textAlignment w:val="auto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2)</w:t>
      </w:r>
      <w:r w:rsidRPr="00CA180F">
        <w:rPr>
          <w:rFonts w:ascii="Verdana" w:hAnsi="Verdana"/>
          <w:sz w:val="16"/>
          <w:szCs w:val="16"/>
        </w:rPr>
        <w:tab/>
        <w:t>W przypadku, gdy wymaganie nie jest spełnione, należy sprawdzić mrozoodporność.</w:t>
      </w:r>
    </w:p>
    <w:p w14:paraId="7BD495FD" w14:textId="77777777" w:rsidR="005F704C" w:rsidRPr="00CA180F" w:rsidRDefault="005F704C" w:rsidP="006D3563">
      <w:pPr>
        <w:widowControl/>
        <w:suppressAutoHyphens w:val="0"/>
        <w:autoSpaceDN/>
        <w:spacing w:before="120" w:after="120" w:line="259" w:lineRule="auto"/>
        <w:jc w:val="both"/>
        <w:textAlignment w:val="auto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3)</w:t>
      </w:r>
      <w:r w:rsidRPr="00CA180F">
        <w:rPr>
          <w:rFonts w:ascii="Verdana" w:hAnsi="Verdana"/>
          <w:sz w:val="16"/>
          <w:szCs w:val="16"/>
        </w:rPr>
        <w:tab/>
        <w:t xml:space="preserve">W przypadku żużli stalowniczych oprócz badania oznaczenia stałości objętości żużla stalowniczego wskazanego w PN-EN 13242 </w:t>
      </w:r>
    </w:p>
    <w:p w14:paraId="258B15D4" w14:textId="77777777" w:rsidR="005F704C" w:rsidRPr="00CA180F" w:rsidRDefault="005F704C" w:rsidP="006D3563">
      <w:pPr>
        <w:widowControl/>
        <w:suppressAutoHyphens w:val="0"/>
        <w:autoSpaceDN/>
        <w:spacing w:before="120" w:after="120" w:line="259" w:lineRule="auto"/>
        <w:jc w:val="both"/>
        <w:textAlignment w:val="auto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pkt 6.5.2.1., należy dodatkowo wykonać badanie rozpadów: wapniowego (wg PN-B-06714-38, rozpad nie więcej niż 1 %) i żelazawego (wg PN-B-06714-39, rozpad nie więcej niż 1 %).</w:t>
      </w:r>
    </w:p>
    <w:p w14:paraId="63D136DD" w14:textId="77777777" w:rsidR="005F704C" w:rsidRPr="00CA180F" w:rsidRDefault="005F704C" w:rsidP="006D3563">
      <w:pPr>
        <w:widowControl/>
        <w:suppressAutoHyphens w:val="0"/>
        <w:autoSpaceDN/>
        <w:spacing w:before="120" w:after="120" w:line="259" w:lineRule="auto"/>
        <w:jc w:val="both"/>
        <w:textAlignment w:val="auto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4)</w:t>
      </w:r>
      <w:r w:rsidRPr="00CA180F">
        <w:rPr>
          <w:rFonts w:ascii="Verdana" w:hAnsi="Verdana"/>
          <w:sz w:val="16"/>
          <w:szCs w:val="16"/>
        </w:rPr>
        <w:tab/>
        <w:t>Wymaganie dotyczy również innych żużli metalurgicznych (w przypadku żużli stalowniczych należy badać rozpady: wapniowy wg norm PN-B-06714-38, rozpad nie większy niż 1% oraz żelazawy wg PN-B-06714-39, rozpad nie większy niż 1%).</w:t>
      </w:r>
    </w:p>
    <w:p w14:paraId="79AEF3D1" w14:textId="0D1C9E92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5)</w:t>
      </w:r>
      <w:r w:rsidRPr="00CA180F">
        <w:rPr>
          <w:rFonts w:ascii="Verdana" w:hAnsi="Verdana"/>
          <w:sz w:val="16"/>
          <w:szCs w:val="16"/>
        </w:rPr>
        <w:tab/>
        <w:t xml:space="preserve">Nie stosuje się do podbudowy zasadniczej kruszywa z żużla stalowniczego dla kategorii ruchu </w:t>
      </w:r>
      <w:r w:rsidR="000F4DE1" w:rsidRPr="00CA180F">
        <w:rPr>
          <w:rFonts w:ascii="Verdana" w:hAnsi="Verdana"/>
          <w:sz w:val="16"/>
          <w:szCs w:val="16"/>
        </w:rPr>
        <w:t>≤</w:t>
      </w:r>
      <w:r w:rsidRPr="00CA180F">
        <w:rPr>
          <w:rFonts w:ascii="Verdana" w:hAnsi="Verdana"/>
          <w:sz w:val="16"/>
          <w:szCs w:val="16"/>
        </w:rPr>
        <w:t>KR2.</w:t>
      </w:r>
    </w:p>
    <w:p w14:paraId="7A0BF66D" w14:textId="0402C793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UWAGA 1:</w:t>
      </w:r>
    </w:p>
    <w:p w14:paraId="7EECCE64" w14:textId="61D03F63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W przypadku, gdy jedno kruszywo stanowi 100% mieszanki niezwiązanej należy stosować wymagania zgodnie z Tab</w:t>
      </w:r>
      <w:r w:rsidR="00594A57" w:rsidRPr="00CA180F">
        <w:rPr>
          <w:rFonts w:ascii="Verdana" w:hAnsi="Verdana"/>
          <w:sz w:val="16"/>
          <w:szCs w:val="16"/>
        </w:rPr>
        <w:t>licą</w:t>
      </w:r>
      <w:r w:rsidRPr="00CA180F">
        <w:rPr>
          <w:rFonts w:ascii="Verdana" w:hAnsi="Verdana"/>
          <w:sz w:val="16"/>
          <w:szCs w:val="16"/>
        </w:rPr>
        <w:t xml:space="preserve"> </w:t>
      </w:r>
      <w:r w:rsidR="003F4A65" w:rsidRPr="00CA180F">
        <w:rPr>
          <w:rFonts w:ascii="Verdana" w:hAnsi="Verdana"/>
          <w:sz w:val="16"/>
          <w:szCs w:val="16"/>
        </w:rPr>
        <w:t>2.9</w:t>
      </w:r>
      <w:r w:rsidRPr="00CA180F">
        <w:rPr>
          <w:rFonts w:ascii="Verdana" w:hAnsi="Verdana"/>
          <w:sz w:val="16"/>
          <w:szCs w:val="16"/>
        </w:rPr>
        <w:t xml:space="preserve"> przy jednoczesnym spełnieniu wymagań ujętych w Tab</w:t>
      </w:r>
      <w:r w:rsidR="00594A57" w:rsidRPr="00CA180F">
        <w:rPr>
          <w:rFonts w:ascii="Verdana" w:hAnsi="Verdana"/>
          <w:sz w:val="16"/>
          <w:szCs w:val="16"/>
        </w:rPr>
        <w:t>licy</w:t>
      </w:r>
      <w:r w:rsidRPr="00CA180F">
        <w:rPr>
          <w:rFonts w:ascii="Verdana" w:hAnsi="Verdana"/>
          <w:sz w:val="16"/>
          <w:szCs w:val="16"/>
        </w:rPr>
        <w:t xml:space="preserve"> </w:t>
      </w:r>
      <w:r w:rsidR="003F4A65" w:rsidRPr="00CA180F">
        <w:rPr>
          <w:rFonts w:ascii="Verdana" w:hAnsi="Verdana"/>
          <w:sz w:val="16"/>
          <w:szCs w:val="16"/>
        </w:rPr>
        <w:t>2.</w:t>
      </w:r>
      <w:r w:rsidRPr="00CA180F">
        <w:rPr>
          <w:rFonts w:ascii="Verdana" w:hAnsi="Verdana"/>
          <w:sz w:val="16"/>
          <w:szCs w:val="16"/>
        </w:rPr>
        <w:t>1 w zakresie gęstości i nasiąkliwości.</w:t>
      </w:r>
    </w:p>
    <w:p w14:paraId="5DB6C02C" w14:textId="77777777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UWAGA 2:</w:t>
      </w:r>
    </w:p>
    <w:p w14:paraId="46F73CEA" w14:textId="42A67EF2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Kruszywo z recyklingu może być stosowane w mieszankach z kruszywem naturalnym, pod warunkiem spełnienia wymagań Tab</w:t>
      </w:r>
      <w:r w:rsidR="00594A57" w:rsidRPr="00CA180F">
        <w:rPr>
          <w:rFonts w:ascii="Verdana" w:hAnsi="Verdana"/>
          <w:sz w:val="16"/>
          <w:szCs w:val="16"/>
        </w:rPr>
        <w:t>licy</w:t>
      </w:r>
      <w:r w:rsidRPr="00CA180F">
        <w:rPr>
          <w:rFonts w:ascii="Verdana" w:hAnsi="Verdana"/>
          <w:sz w:val="16"/>
          <w:szCs w:val="16"/>
        </w:rPr>
        <w:t xml:space="preserve"> </w:t>
      </w:r>
      <w:r w:rsidR="003F4A65" w:rsidRPr="00CA180F">
        <w:rPr>
          <w:rFonts w:ascii="Verdana" w:hAnsi="Verdana"/>
          <w:sz w:val="16"/>
          <w:szCs w:val="16"/>
        </w:rPr>
        <w:t>2.</w:t>
      </w:r>
      <w:r w:rsidRPr="00CA180F">
        <w:rPr>
          <w:rFonts w:ascii="Verdana" w:hAnsi="Verdana"/>
          <w:sz w:val="16"/>
          <w:szCs w:val="16"/>
        </w:rPr>
        <w:t>1.</w:t>
      </w:r>
    </w:p>
    <w:p w14:paraId="19D5AA5D" w14:textId="622A8C04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Zawartość kruszywa z recyklingu w mieszance nie może przekraczać 30% m/m.</w:t>
      </w:r>
    </w:p>
    <w:p w14:paraId="34F56ABB" w14:textId="77777777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UWAGA 3:</w:t>
      </w:r>
    </w:p>
    <w:p w14:paraId="6454B77F" w14:textId="5DB21DDD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 xml:space="preserve">W przypadku wykorzystania kruszyw z recyklingu betonu do warstwy </w:t>
      </w:r>
      <w:proofErr w:type="spellStart"/>
      <w:r w:rsidRPr="00CA180F">
        <w:rPr>
          <w:rFonts w:ascii="Verdana" w:hAnsi="Verdana"/>
          <w:sz w:val="16"/>
          <w:szCs w:val="16"/>
        </w:rPr>
        <w:t>mrozoochronnej</w:t>
      </w:r>
      <w:proofErr w:type="spellEnd"/>
      <w:r w:rsidRPr="00CA180F">
        <w:rPr>
          <w:rFonts w:ascii="Verdana" w:hAnsi="Verdana"/>
          <w:sz w:val="16"/>
          <w:szCs w:val="16"/>
        </w:rPr>
        <w:t>, podbudowy pomocniczej zaleca się stosowanie kruszywa pozyskanego z betonu o granicznej klasie wytrzymałości na ściskanie CC20, przy jednoczesnej wytrzymałości na rozciąganie przy rozłupywaniu SC1,7 (badania wytrzymałości na ściskanie oraz wytrzymałości na rozciąganie przy rozłupywaniu wykonać wg PN-EN 13877-2).</w:t>
      </w:r>
    </w:p>
    <w:p w14:paraId="0E275956" w14:textId="1146C15A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 xml:space="preserve">Do podbudowy zasadniczej zaleca się stosowanie kruszywa pozyskanego z betonu o granicznej klasie wytrzymałości na ściskanie CC30, przy jednoczesnej wytrzymałości na rozciąganie przy rozłupywaniu SC2,0 (badania wytrzymałości na ściskanie oraz wytrzymałości </w:t>
      </w:r>
      <w:r w:rsidR="003F4A65" w:rsidRPr="00CA180F">
        <w:rPr>
          <w:rFonts w:ascii="Verdana" w:hAnsi="Verdana"/>
          <w:sz w:val="16"/>
          <w:szCs w:val="16"/>
        </w:rPr>
        <w:t xml:space="preserve"> </w:t>
      </w:r>
      <w:r w:rsidRPr="00CA180F">
        <w:rPr>
          <w:rFonts w:ascii="Verdana" w:hAnsi="Verdana"/>
          <w:sz w:val="16"/>
          <w:szCs w:val="16"/>
        </w:rPr>
        <w:t>na rozciąganie przy rozłupywaniu wykonać wg PN-EN 13877-2).</w:t>
      </w:r>
    </w:p>
    <w:p w14:paraId="52CA2710" w14:textId="154A634D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W przypadku niespełnienia lub braku możliwości określenia cech wytrzymałościowych betonu przed kruszeniem, za nadrzędne uznaje się spełnienie wymagań podanych w tab</w:t>
      </w:r>
      <w:r w:rsidR="00594A57" w:rsidRPr="00CA180F">
        <w:rPr>
          <w:rFonts w:ascii="Verdana" w:hAnsi="Verdana"/>
          <w:sz w:val="16"/>
          <w:szCs w:val="16"/>
        </w:rPr>
        <w:t xml:space="preserve">licy </w:t>
      </w:r>
      <w:r w:rsidR="003F4A65" w:rsidRPr="00CA180F">
        <w:rPr>
          <w:rFonts w:ascii="Verdana" w:hAnsi="Verdana"/>
          <w:sz w:val="16"/>
          <w:szCs w:val="16"/>
        </w:rPr>
        <w:t>2.</w:t>
      </w:r>
      <w:r w:rsidRPr="00CA180F">
        <w:rPr>
          <w:rFonts w:ascii="Verdana" w:hAnsi="Verdana"/>
          <w:sz w:val="16"/>
          <w:szCs w:val="16"/>
        </w:rPr>
        <w:t>1.</w:t>
      </w:r>
    </w:p>
    <w:p w14:paraId="3049784A" w14:textId="77777777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 xml:space="preserve">UWAGA 4: </w:t>
      </w:r>
    </w:p>
    <w:p w14:paraId="24A5D97E" w14:textId="0D9882CE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Do mieszanek niezwiązanych nie dopuszcza się stosowania kruszywa z recyklingu nawierzchni z mieszanek mineralno-asfaltowych zawierających smołę.</w:t>
      </w:r>
    </w:p>
    <w:p w14:paraId="08123192" w14:textId="74837C6D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</w:p>
    <w:p w14:paraId="59E655F3" w14:textId="734963E5" w:rsidR="008D4AAB" w:rsidRPr="00CA180F" w:rsidRDefault="00531845" w:rsidP="006D3563">
      <w:pPr>
        <w:pStyle w:val="Zwykytekst"/>
        <w:numPr>
          <w:ilvl w:val="1"/>
          <w:numId w:val="71"/>
        </w:numPr>
        <w:spacing w:before="120" w:after="120" w:line="276" w:lineRule="auto"/>
        <w:jc w:val="both"/>
        <w:outlineLvl w:val="1"/>
        <w:rPr>
          <w:rFonts w:ascii="Verdana" w:hAnsi="Verdana"/>
          <w:b/>
          <w:sz w:val="20"/>
          <w:szCs w:val="20"/>
        </w:rPr>
      </w:pPr>
      <w:bookmarkStart w:id="28" w:name="_Toc169507119"/>
      <w:bookmarkStart w:id="29" w:name="_Toc169507206"/>
      <w:bookmarkStart w:id="30" w:name="_Toc169507703"/>
      <w:bookmarkStart w:id="31" w:name="_Toc169510963"/>
      <w:bookmarkStart w:id="32" w:name="_Toc169507120"/>
      <w:bookmarkStart w:id="33" w:name="_Toc169507207"/>
      <w:bookmarkStart w:id="34" w:name="_Toc169507704"/>
      <w:bookmarkStart w:id="35" w:name="_Toc169510964"/>
      <w:bookmarkStart w:id="36" w:name="_Toc169510965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CA180F">
        <w:rPr>
          <w:rFonts w:ascii="Verdana" w:hAnsi="Verdana"/>
          <w:b/>
          <w:sz w:val="20"/>
          <w:szCs w:val="20"/>
        </w:rPr>
        <w:br w:type="column"/>
      </w:r>
      <w:r w:rsidR="00217FA4" w:rsidRPr="00CA180F">
        <w:rPr>
          <w:rFonts w:ascii="Verdana" w:hAnsi="Verdana"/>
          <w:b/>
          <w:sz w:val="20"/>
          <w:szCs w:val="20"/>
        </w:rPr>
        <w:lastRenderedPageBreak/>
        <w:t xml:space="preserve">Wymagania </w:t>
      </w:r>
      <w:r w:rsidR="00FB5428" w:rsidRPr="00CA180F">
        <w:rPr>
          <w:rFonts w:ascii="Verdana" w:hAnsi="Verdana"/>
          <w:b/>
          <w:sz w:val="20"/>
          <w:szCs w:val="20"/>
        </w:rPr>
        <w:t xml:space="preserve">dla </w:t>
      </w:r>
      <w:r w:rsidR="003F437B" w:rsidRPr="00CA180F">
        <w:rPr>
          <w:rFonts w:ascii="Verdana" w:hAnsi="Verdana"/>
          <w:b/>
          <w:sz w:val="20"/>
          <w:szCs w:val="20"/>
        </w:rPr>
        <w:t>mieszanki niezwiązanej do warstw podbudowy pomocniczej</w:t>
      </w:r>
      <w:bookmarkEnd w:id="36"/>
    </w:p>
    <w:p w14:paraId="747C3AB1" w14:textId="1E48939B" w:rsidR="00217FA4" w:rsidRPr="00CA180F" w:rsidRDefault="00217FA4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W warstwach podbudowy </w:t>
      </w:r>
      <w:r w:rsidR="00AB5CC0" w:rsidRPr="00CA180F">
        <w:rPr>
          <w:rFonts w:ascii="Verdana" w:eastAsia="Calibri" w:hAnsi="Verdana"/>
          <w:sz w:val="20"/>
          <w:szCs w:val="20"/>
        </w:rPr>
        <w:t>pomocniczej</w:t>
      </w:r>
      <w:r w:rsidRPr="00CA180F">
        <w:rPr>
          <w:rFonts w:ascii="Verdana" w:eastAsia="Calibri" w:hAnsi="Verdana"/>
          <w:sz w:val="20"/>
          <w:szCs w:val="20"/>
        </w:rPr>
        <w:t xml:space="preserve"> można stosować następujące mieszanki kruszyw:</w:t>
      </w:r>
    </w:p>
    <w:p w14:paraId="7D5057A7" w14:textId="3A5526B7" w:rsidR="00531845" w:rsidRPr="00CA180F" w:rsidRDefault="00217FA4" w:rsidP="00531845">
      <w:pPr>
        <w:pStyle w:val="Akapitzlist"/>
        <w:autoSpaceDN/>
        <w:spacing w:before="120" w:after="120" w:line="276" w:lineRule="auto"/>
        <w:ind w:left="1429"/>
        <w:jc w:val="center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0/31,5 mm</w:t>
      </w:r>
      <w:r w:rsidR="005F704C" w:rsidRPr="00CA180F">
        <w:rPr>
          <w:rFonts w:ascii="Verdana" w:eastAsia="Calibri" w:hAnsi="Verdana"/>
          <w:sz w:val="20"/>
          <w:szCs w:val="20"/>
        </w:rPr>
        <w:t xml:space="preserve">; </w:t>
      </w:r>
      <w:r w:rsidRPr="00CA180F">
        <w:rPr>
          <w:rFonts w:ascii="Verdana" w:eastAsia="Calibri" w:hAnsi="Verdana"/>
          <w:sz w:val="20"/>
          <w:szCs w:val="20"/>
        </w:rPr>
        <w:t>0/45 mm</w:t>
      </w:r>
      <w:r w:rsidR="005F704C" w:rsidRPr="00CA180F">
        <w:rPr>
          <w:rFonts w:ascii="Verdana" w:eastAsia="Calibri" w:hAnsi="Verdana"/>
          <w:sz w:val="20"/>
          <w:szCs w:val="20"/>
        </w:rPr>
        <w:t xml:space="preserve">; </w:t>
      </w:r>
      <w:r w:rsidRPr="00CA180F">
        <w:rPr>
          <w:rFonts w:ascii="Verdana" w:eastAsia="Calibri" w:hAnsi="Verdana"/>
          <w:sz w:val="20"/>
          <w:szCs w:val="20"/>
        </w:rPr>
        <w:t>0/63 mm</w:t>
      </w:r>
    </w:p>
    <w:p w14:paraId="31943F3D" w14:textId="77777777" w:rsidR="001A6DB9" w:rsidRPr="00CA180F" w:rsidRDefault="001A6DB9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Zawartość pyłu</w:t>
      </w:r>
    </w:p>
    <w:p w14:paraId="1F4AE366" w14:textId="1F2CA8E7" w:rsidR="001A6DB9" w:rsidRPr="00CA180F" w:rsidRDefault="001A6DB9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Maksymalna zawartość pyłów &lt; 0,063 mm w mieszankach kruszyw do podbudowy pomocniczej powinna spełniać</w:t>
      </w:r>
      <w:r w:rsidR="00943B13" w:rsidRPr="00CA180F">
        <w:rPr>
          <w:rFonts w:ascii="Verdana" w:eastAsia="Calibri" w:hAnsi="Verdana"/>
          <w:sz w:val="20"/>
          <w:szCs w:val="20"/>
        </w:rPr>
        <w:t xml:space="preserve"> wymagania kategorii podanej w Tab</w:t>
      </w:r>
      <w:r w:rsidR="00A6694B" w:rsidRPr="00CA180F">
        <w:rPr>
          <w:rFonts w:ascii="Verdana" w:eastAsia="Calibri" w:hAnsi="Verdana"/>
          <w:sz w:val="20"/>
          <w:szCs w:val="20"/>
        </w:rPr>
        <w:t>licy</w:t>
      </w:r>
      <w:r w:rsidR="00943B13" w:rsidRPr="00CA180F">
        <w:rPr>
          <w:rFonts w:ascii="Verdana" w:eastAsia="Calibri" w:hAnsi="Verdana"/>
          <w:sz w:val="20"/>
          <w:szCs w:val="20"/>
        </w:rPr>
        <w:t xml:space="preserve"> </w:t>
      </w:r>
      <w:r w:rsidR="00A6694B" w:rsidRPr="00CA180F">
        <w:rPr>
          <w:rFonts w:ascii="Verdana" w:eastAsia="Calibri" w:hAnsi="Verdana"/>
          <w:sz w:val="20"/>
          <w:szCs w:val="20"/>
        </w:rPr>
        <w:t>2.</w:t>
      </w:r>
      <w:r w:rsidR="003F4A65" w:rsidRPr="00CA180F">
        <w:rPr>
          <w:rFonts w:ascii="Verdana" w:eastAsia="Calibri" w:hAnsi="Verdana"/>
          <w:sz w:val="20"/>
          <w:szCs w:val="20"/>
        </w:rPr>
        <w:t>9</w:t>
      </w:r>
      <w:r w:rsidRPr="00CA180F">
        <w:rPr>
          <w:rFonts w:ascii="Verdana" w:eastAsia="Calibri" w:hAnsi="Verdana"/>
          <w:sz w:val="20"/>
          <w:szCs w:val="20"/>
        </w:rPr>
        <w:t>. Zawartość pyłów należy oznaczać wg PN-EN 933-1.</w:t>
      </w:r>
    </w:p>
    <w:p w14:paraId="1702960A" w14:textId="5C822DC6" w:rsidR="001A6DB9" w:rsidRPr="00CA180F" w:rsidRDefault="005F704C" w:rsidP="006D3563">
      <w:pPr>
        <w:spacing w:before="120" w:after="120" w:line="247" w:lineRule="auto"/>
        <w:ind w:left="709" w:right="57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Nie określa się wymagania wobec minimalnej zawartości pyłów 0,063 mm w mieszankach kruszyw do warstwy podbudowy pomocniczej. </w:t>
      </w:r>
    </w:p>
    <w:p w14:paraId="5942AE86" w14:textId="77777777" w:rsidR="001A6DB9" w:rsidRPr="00CA180F" w:rsidRDefault="001A6DB9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Zawartość nadziarna</w:t>
      </w:r>
    </w:p>
    <w:p w14:paraId="6E2E254E" w14:textId="58689515" w:rsidR="001A6DB9" w:rsidRPr="00CA180F" w:rsidRDefault="001A6DB9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Określona wg PN-EN 933-1 zawartość nadziarna w mieszankach kruszyw powinna spe</w:t>
      </w:r>
      <w:r w:rsidR="007C525B" w:rsidRPr="00CA180F">
        <w:rPr>
          <w:rFonts w:ascii="Verdana" w:eastAsia="Calibri" w:hAnsi="Verdana"/>
          <w:sz w:val="20"/>
          <w:szCs w:val="20"/>
        </w:rPr>
        <w:t>łniać wymagania podane w Tab</w:t>
      </w:r>
      <w:r w:rsidR="00A6694B" w:rsidRPr="00CA180F">
        <w:rPr>
          <w:rFonts w:ascii="Verdana" w:eastAsia="Calibri" w:hAnsi="Verdana"/>
          <w:sz w:val="20"/>
          <w:szCs w:val="20"/>
        </w:rPr>
        <w:t>licy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A6694B" w:rsidRPr="00CA180F">
        <w:rPr>
          <w:rFonts w:ascii="Verdana" w:eastAsia="Calibri" w:hAnsi="Verdana"/>
          <w:sz w:val="20"/>
          <w:szCs w:val="20"/>
        </w:rPr>
        <w:t>2.</w:t>
      </w:r>
      <w:r w:rsidR="003F4A65" w:rsidRPr="00CA180F">
        <w:rPr>
          <w:rFonts w:ascii="Verdana" w:eastAsia="Calibri" w:hAnsi="Verdana"/>
          <w:sz w:val="20"/>
          <w:szCs w:val="20"/>
        </w:rPr>
        <w:t>9</w:t>
      </w:r>
      <w:r w:rsidRPr="00CA180F">
        <w:rPr>
          <w:rFonts w:ascii="Verdana" w:eastAsia="Calibri" w:hAnsi="Verdana"/>
          <w:sz w:val="20"/>
          <w:szCs w:val="20"/>
        </w:rPr>
        <w:t xml:space="preserve">. </w:t>
      </w:r>
    </w:p>
    <w:p w14:paraId="7B5A0297" w14:textId="77777777" w:rsidR="001A6DB9" w:rsidRPr="00CA180F" w:rsidRDefault="001A6DB9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Uziarnienie</w:t>
      </w:r>
    </w:p>
    <w:p w14:paraId="0ABEAF34" w14:textId="53B36676" w:rsidR="001A6DB9" w:rsidRPr="00CA180F" w:rsidRDefault="001A6DB9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Określone wg PN-EN 933-1 uziarnienia mieszanek kruszyw przeznaczonych do warstw podbudowy pomocniczej powinny spełniać wymagania przedstawione </w:t>
      </w:r>
      <w:r w:rsidR="002E207C" w:rsidRPr="00CA180F">
        <w:rPr>
          <w:rFonts w:ascii="Verdana" w:eastAsia="Calibri" w:hAnsi="Verdana"/>
          <w:sz w:val="20"/>
          <w:szCs w:val="20"/>
        </w:rPr>
        <w:t xml:space="preserve">w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="002E207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na rys</w:t>
      </w:r>
      <w:r w:rsidR="00C42BB3" w:rsidRPr="00CA180F">
        <w:rPr>
          <w:rFonts w:ascii="Verdana" w:eastAsia="Calibri" w:hAnsi="Verdana"/>
          <w:sz w:val="20"/>
          <w:szCs w:val="20"/>
        </w:rPr>
        <w:t>unkach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2E207C" w:rsidRPr="00CA180F">
        <w:rPr>
          <w:rFonts w:ascii="Verdana" w:eastAsia="Calibri" w:hAnsi="Verdana"/>
          <w:sz w:val="20"/>
          <w:szCs w:val="20"/>
        </w:rPr>
        <w:t>9</w:t>
      </w:r>
      <w:r w:rsidR="00011436" w:rsidRPr="00CA180F">
        <w:rPr>
          <w:rFonts w:ascii="Verdana" w:eastAsia="Calibri" w:hAnsi="Verdana"/>
          <w:sz w:val="20"/>
          <w:szCs w:val="20"/>
        </w:rPr>
        <w:t>-</w:t>
      </w:r>
      <w:r w:rsidR="002E207C" w:rsidRPr="00CA180F">
        <w:rPr>
          <w:rFonts w:ascii="Verdana" w:eastAsia="Calibri" w:hAnsi="Verdana"/>
          <w:sz w:val="20"/>
          <w:szCs w:val="20"/>
        </w:rPr>
        <w:t>11</w:t>
      </w:r>
      <w:r w:rsidRPr="00CA180F">
        <w:rPr>
          <w:rFonts w:ascii="Verdana" w:eastAsia="Calibri" w:hAnsi="Verdana"/>
          <w:sz w:val="20"/>
          <w:szCs w:val="20"/>
        </w:rPr>
        <w:t>.</w:t>
      </w:r>
      <w:r w:rsidR="005F704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Jako wymagane obowiązują tylko wymienione wartości liczbowe na rysunk</w:t>
      </w:r>
      <w:r w:rsidR="007B3250" w:rsidRPr="00CA180F">
        <w:rPr>
          <w:rFonts w:ascii="Verdana" w:eastAsia="Calibri" w:hAnsi="Verdana"/>
          <w:sz w:val="20"/>
          <w:szCs w:val="20"/>
        </w:rPr>
        <w:t>ach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61A93D3B" w14:textId="416791A0" w:rsidR="00782688" w:rsidRPr="00CA180F" w:rsidRDefault="002E207C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</w:rPr>
      </w:pPr>
      <w:r w:rsidRPr="00CA180F">
        <w:rPr>
          <w:rFonts w:ascii="Verdana" w:hAnsi="Verdana"/>
          <w:sz w:val="20"/>
          <w:szCs w:val="20"/>
        </w:rPr>
        <w:t xml:space="preserve">W </w:t>
      </w:r>
      <w:r w:rsidR="00901FEE" w:rsidRPr="00CA180F">
        <w:rPr>
          <w:rFonts w:ascii="Verdana" w:hAnsi="Verdana"/>
          <w:sz w:val="20"/>
          <w:szCs w:val="20"/>
        </w:rPr>
        <w:t>WT-4 2025</w:t>
      </w:r>
      <w:r w:rsidRPr="00CA180F">
        <w:rPr>
          <w:rFonts w:ascii="Verdana" w:hAnsi="Verdana"/>
          <w:sz w:val="20"/>
          <w:szCs w:val="20"/>
        </w:rPr>
        <w:t xml:space="preserve"> n</w:t>
      </w:r>
      <w:r w:rsidR="00225617" w:rsidRPr="00CA180F">
        <w:rPr>
          <w:rFonts w:ascii="Verdana" w:hAnsi="Verdana"/>
          <w:sz w:val="20"/>
          <w:szCs w:val="20"/>
        </w:rPr>
        <w:t xml:space="preserve">a rysunkach </w:t>
      </w:r>
      <w:r w:rsidRPr="00CA180F">
        <w:rPr>
          <w:rFonts w:ascii="Verdana" w:eastAsia="Calibri" w:hAnsi="Verdana"/>
          <w:sz w:val="20"/>
          <w:szCs w:val="20"/>
        </w:rPr>
        <w:t>9-11</w:t>
      </w:r>
      <w:r w:rsidR="00225617" w:rsidRPr="00CA180F">
        <w:rPr>
          <w:rFonts w:ascii="Verdana" w:eastAsia="Calibri" w:hAnsi="Verdana"/>
          <w:sz w:val="20"/>
          <w:szCs w:val="20"/>
        </w:rPr>
        <w:t xml:space="preserve"> </w:t>
      </w:r>
      <w:r w:rsidR="00225617" w:rsidRPr="00CA180F">
        <w:rPr>
          <w:rFonts w:ascii="Verdana" w:hAnsi="Verdana"/>
          <w:sz w:val="20"/>
          <w:szCs w:val="20"/>
        </w:rPr>
        <w:t>liniami przerywanymi zaznaczono zakres uziarnienia, w którym powinna się mieścić krzywa uziarnienia mieszanki deklarowana przez producenta/wykonawcę (MDV). Liniami ciągłymi zaznaczono zakres uziarnienia uwzględniający tolerancję przesiewu zgodnie z Tab</w:t>
      </w:r>
      <w:r w:rsidR="00594A57" w:rsidRPr="00CA180F">
        <w:rPr>
          <w:rFonts w:ascii="Verdana" w:hAnsi="Verdana"/>
          <w:sz w:val="20"/>
          <w:szCs w:val="20"/>
        </w:rPr>
        <w:t>licą</w:t>
      </w:r>
      <w:r w:rsidR="00225617" w:rsidRPr="00CA180F">
        <w:rPr>
          <w:rFonts w:ascii="Verdana" w:hAnsi="Verdana"/>
          <w:sz w:val="20"/>
          <w:szCs w:val="20"/>
        </w:rPr>
        <w:t xml:space="preserve"> 2.2</w:t>
      </w:r>
      <w:r w:rsidR="007B3250" w:rsidRPr="00CA180F">
        <w:rPr>
          <w:rFonts w:ascii="Verdana" w:eastAsia="Calibri" w:hAnsi="Verdana"/>
          <w:sz w:val="20"/>
          <w:szCs w:val="20"/>
        </w:rPr>
        <w:t>.</w:t>
      </w:r>
    </w:p>
    <w:p w14:paraId="00513C40" w14:textId="6D3141B0" w:rsidR="00D65892" w:rsidRPr="00CA180F" w:rsidRDefault="00D6589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</w:rPr>
      </w:pPr>
      <w:r w:rsidRPr="00CA180F">
        <w:rPr>
          <w:rFonts w:ascii="Verdana" w:eastAsia="Calibri" w:hAnsi="Verdana"/>
          <w:sz w:val="20"/>
          <w:szCs w:val="20"/>
        </w:rPr>
        <w:t xml:space="preserve">Oprócz wymagań podanych </w:t>
      </w:r>
      <w:r w:rsidR="002E207C" w:rsidRPr="00CA180F">
        <w:rPr>
          <w:rFonts w:ascii="Verdana" w:eastAsia="Calibri" w:hAnsi="Verdana"/>
          <w:sz w:val="20"/>
          <w:szCs w:val="20"/>
        </w:rPr>
        <w:t xml:space="preserve">w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="002E207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 xml:space="preserve">na rysunku </w:t>
      </w:r>
      <w:r w:rsidR="002E207C" w:rsidRPr="00CA180F">
        <w:rPr>
          <w:rFonts w:ascii="Verdana" w:eastAsia="Calibri" w:hAnsi="Verdana"/>
          <w:sz w:val="20"/>
          <w:szCs w:val="20"/>
        </w:rPr>
        <w:t>9</w:t>
      </w:r>
      <w:r w:rsidR="00011436" w:rsidRPr="00CA180F">
        <w:rPr>
          <w:rFonts w:ascii="Verdana" w:eastAsia="Calibri" w:hAnsi="Verdana"/>
          <w:sz w:val="20"/>
          <w:szCs w:val="20"/>
        </w:rPr>
        <w:t>-</w:t>
      </w:r>
      <w:r w:rsidR="002E207C" w:rsidRPr="00CA180F">
        <w:rPr>
          <w:rFonts w:ascii="Verdana" w:eastAsia="Calibri" w:hAnsi="Verdana"/>
          <w:sz w:val="20"/>
          <w:szCs w:val="20"/>
        </w:rPr>
        <w:t>11</w:t>
      </w:r>
      <w:r w:rsidRPr="00CA180F">
        <w:rPr>
          <w:rFonts w:ascii="Verdana" w:eastAsia="Calibri" w:hAnsi="Verdana"/>
          <w:sz w:val="20"/>
          <w:szCs w:val="20"/>
        </w:rPr>
        <w:t xml:space="preserve">, wymaga się aby 90% uziarnień mieszanek zbadanych w ramach ZKP w okresie 6 miesięcy spełniało wymagania kategorii podanych w tablicach </w:t>
      </w:r>
      <w:r w:rsidR="003D3E7C" w:rsidRPr="00CA180F">
        <w:rPr>
          <w:rFonts w:ascii="Verdana" w:eastAsia="Calibri" w:hAnsi="Verdana"/>
          <w:sz w:val="20"/>
          <w:szCs w:val="20"/>
        </w:rPr>
        <w:t>2.</w:t>
      </w:r>
      <w:r w:rsidRPr="00CA180F">
        <w:rPr>
          <w:rFonts w:ascii="Verdana" w:eastAsia="Calibri" w:hAnsi="Verdana"/>
          <w:sz w:val="20"/>
          <w:szCs w:val="20"/>
        </w:rPr>
        <w:t xml:space="preserve">2 i </w:t>
      </w:r>
      <w:r w:rsidR="003D3E7C" w:rsidRPr="00CA180F">
        <w:rPr>
          <w:rFonts w:ascii="Verdana" w:eastAsia="Calibri" w:hAnsi="Verdana"/>
          <w:sz w:val="20"/>
          <w:szCs w:val="20"/>
        </w:rPr>
        <w:t>2.</w:t>
      </w:r>
      <w:r w:rsidRPr="00CA180F">
        <w:rPr>
          <w:rFonts w:ascii="Verdana" w:eastAsia="Calibri" w:hAnsi="Verdana"/>
          <w:sz w:val="20"/>
          <w:szCs w:val="20"/>
        </w:rPr>
        <w:t>3, aby zapewnić jednorodność i ciągłość uziarnienia mieszanek.</w:t>
      </w:r>
    </w:p>
    <w:p w14:paraId="50A958C0" w14:textId="0F3C83E9" w:rsidR="003E6245" w:rsidRPr="00CA180F" w:rsidRDefault="00943B13" w:rsidP="006D3563">
      <w:pPr>
        <w:pStyle w:val="Akapitzlist"/>
        <w:autoSpaceDN/>
        <w:spacing w:before="120" w:after="120" w:line="276" w:lineRule="auto"/>
        <w:ind w:left="0"/>
        <w:jc w:val="both"/>
        <w:textAlignment w:val="auto"/>
        <w:rPr>
          <w:rFonts w:ascii="Verdana" w:eastAsia="Calibri" w:hAnsi="Verdana"/>
          <w:sz w:val="18"/>
          <w:szCs w:val="18"/>
        </w:rPr>
      </w:pPr>
      <w:r w:rsidRPr="00CA180F">
        <w:rPr>
          <w:rFonts w:ascii="Verdana" w:eastAsia="Calibri" w:hAnsi="Verdana"/>
          <w:b/>
          <w:sz w:val="18"/>
          <w:szCs w:val="18"/>
        </w:rPr>
        <w:t>Tab</w:t>
      </w:r>
      <w:r w:rsidR="00A6694B" w:rsidRPr="00CA180F">
        <w:rPr>
          <w:rFonts w:ascii="Verdana" w:eastAsia="Calibri" w:hAnsi="Verdana"/>
          <w:b/>
          <w:sz w:val="18"/>
          <w:szCs w:val="18"/>
        </w:rPr>
        <w:t>lica</w:t>
      </w:r>
      <w:r w:rsidR="00D65892" w:rsidRPr="00CA180F">
        <w:rPr>
          <w:rFonts w:ascii="Verdana" w:eastAsia="Calibri" w:hAnsi="Verdana"/>
          <w:b/>
          <w:sz w:val="18"/>
          <w:szCs w:val="18"/>
        </w:rPr>
        <w:t xml:space="preserve"> 2</w:t>
      </w:r>
      <w:r w:rsidR="00A6694B" w:rsidRPr="00CA180F">
        <w:rPr>
          <w:rFonts w:ascii="Verdana" w:eastAsia="Calibri" w:hAnsi="Verdana"/>
          <w:b/>
          <w:sz w:val="18"/>
          <w:szCs w:val="18"/>
        </w:rPr>
        <w:t>.2</w:t>
      </w:r>
      <w:r w:rsidR="00D65892" w:rsidRPr="00CA180F">
        <w:rPr>
          <w:rFonts w:ascii="Verdana" w:eastAsia="Calibri" w:hAnsi="Verdana"/>
          <w:sz w:val="18"/>
          <w:szCs w:val="18"/>
        </w:rPr>
        <w:t xml:space="preserve">. </w:t>
      </w:r>
      <w:r w:rsidR="00D65892" w:rsidRPr="00CA180F">
        <w:rPr>
          <w:rFonts w:ascii="Verdana" w:eastAsia="Calibri" w:hAnsi="Verdana"/>
          <w:b/>
          <w:bCs/>
          <w:sz w:val="18"/>
          <w:szCs w:val="18"/>
        </w:rPr>
        <w:t>Wymagania wobec jednorodności uziarnienia na sitach kontrolnych</w:t>
      </w:r>
      <w:r w:rsidR="00D65892" w:rsidRPr="00CA180F">
        <w:rPr>
          <w:rFonts w:ascii="Verdana" w:eastAsia="Calibri" w:hAnsi="Verdana"/>
          <w:sz w:val="18"/>
          <w:szCs w:val="18"/>
        </w:rPr>
        <w:t xml:space="preserve"> – </w:t>
      </w:r>
      <w:r w:rsidR="00225617" w:rsidRPr="00CA180F">
        <w:rPr>
          <w:rFonts w:ascii="Verdana" w:hAnsi="Verdana"/>
          <w:sz w:val="18"/>
          <w:szCs w:val="18"/>
        </w:rPr>
        <w:t xml:space="preserve">porównanie z deklarowaną przez producenta/wykonawcę wartością (MDV). Wymagania dotyczą produkowanej i dostarczanej mieszanki.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793"/>
        <w:gridCol w:w="794"/>
        <w:gridCol w:w="794"/>
        <w:gridCol w:w="794"/>
        <w:gridCol w:w="794"/>
        <w:gridCol w:w="793"/>
        <w:gridCol w:w="794"/>
        <w:gridCol w:w="794"/>
        <w:gridCol w:w="794"/>
        <w:gridCol w:w="794"/>
      </w:tblGrid>
      <w:tr w:rsidR="00D65892" w:rsidRPr="00CA180F" w14:paraId="1AECFA9F" w14:textId="77777777" w:rsidTr="00C45DD4">
        <w:trPr>
          <w:cantSplit/>
        </w:trPr>
        <w:tc>
          <w:tcPr>
            <w:tcW w:w="1555" w:type="dxa"/>
            <w:vMerge w:val="restart"/>
            <w:vAlign w:val="center"/>
          </w:tcPr>
          <w:p w14:paraId="0BBEA9BA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Mieszanka niezwiązana</w:t>
            </w:r>
          </w:p>
        </w:tc>
        <w:tc>
          <w:tcPr>
            <w:tcW w:w="7938" w:type="dxa"/>
            <w:gridSpan w:val="10"/>
            <w:vAlign w:val="center"/>
          </w:tcPr>
          <w:p w14:paraId="70D21C31" w14:textId="77777777" w:rsidR="00225617" w:rsidRPr="00CA180F" w:rsidRDefault="00225617" w:rsidP="006D3563">
            <w:pPr>
              <w:spacing w:before="120" w:after="120" w:line="259" w:lineRule="auto"/>
              <w:ind w:right="67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sz w:val="16"/>
                <w:szCs w:val="16"/>
              </w:rPr>
              <w:t>Porównanie z deklarowaną wartością (MDV)</w:t>
            </w:r>
          </w:p>
          <w:p w14:paraId="0F9D26FA" w14:textId="6F0E40C8" w:rsidR="00823990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Tolerancje przesiewu przez sito (mm), % (</w:t>
            </w:r>
            <w:r w:rsidR="00225617" w:rsidRPr="00CA180F">
              <w:rPr>
                <w:rFonts w:ascii="Verdana" w:hAnsi="Verdana"/>
                <w:spacing w:val="-3"/>
                <w:sz w:val="16"/>
                <w:szCs w:val="16"/>
              </w:rPr>
              <w:t>m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/m)</w:t>
            </w:r>
          </w:p>
        </w:tc>
      </w:tr>
      <w:tr w:rsidR="00D65892" w:rsidRPr="00CA180F" w14:paraId="5DC7EA10" w14:textId="77777777" w:rsidTr="00C45DD4">
        <w:trPr>
          <w:cantSplit/>
        </w:trPr>
        <w:tc>
          <w:tcPr>
            <w:tcW w:w="1555" w:type="dxa"/>
            <w:vMerge/>
            <w:vAlign w:val="center"/>
          </w:tcPr>
          <w:p w14:paraId="10576946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793" w:type="dxa"/>
            <w:vAlign w:val="center"/>
          </w:tcPr>
          <w:p w14:paraId="046E6F29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0,5</w:t>
            </w:r>
          </w:p>
        </w:tc>
        <w:tc>
          <w:tcPr>
            <w:tcW w:w="794" w:type="dxa"/>
            <w:vAlign w:val="center"/>
          </w:tcPr>
          <w:p w14:paraId="1BAB2B5F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</w:t>
            </w:r>
          </w:p>
        </w:tc>
        <w:tc>
          <w:tcPr>
            <w:tcW w:w="794" w:type="dxa"/>
            <w:vAlign w:val="center"/>
          </w:tcPr>
          <w:p w14:paraId="10ABAD30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</w:t>
            </w:r>
          </w:p>
        </w:tc>
        <w:tc>
          <w:tcPr>
            <w:tcW w:w="794" w:type="dxa"/>
            <w:vAlign w:val="center"/>
          </w:tcPr>
          <w:p w14:paraId="251FBD77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</w:t>
            </w:r>
          </w:p>
        </w:tc>
        <w:tc>
          <w:tcPr>
            <w:tcW w:w="794" w:type="dxa"/>
            <w:vAlign w:val="center"/>
          </w:tcPr>
          <w:p w14:paraId="4DB44C75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5,6</w:t>
            </w:r>
          </w:p>
        </w:tc>
        <w:tc>
          <w:tcPr>
            <w:tcW w:w="793" w:type="dxa"/>
            <w:vAlign w:val="center"/>
          </w:tcPr>
          <w:p w14:paraId="18E5F042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8</w:t>
            </w:r>
          </w:p>
        </w:tc>
        <w:tc>
          <w:tcPr>
            <w:tcW w:w="794" w:type="dxa"/>
            <w:vAlign w:val="center"/>
          </w:tcPr>
          <w:p w14:paraId="483EDFF4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11,2</w:t>
            </w:r>
          </w:p>
        </w:tc>
        <w:tc>
          <w:tcPr>
            <w:tcW w:w="794" w:type="dxa"/>
            <w:vAlign w:val="center"/>
          </w:tcPr>
          <w:p w14:paraId="2F227486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16</w:t>
            </w:r>
          </w:p>
        </w:tc>
        <w:tc>
          <w:tcPr>
            <w:tcW w:w="794" w:type="dxa"/>
            <w:vAlign w:val="center"/>
          </w:tcPr>
          <w:p w14:paraId="57DD0D33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22,4</w:t>
            </w:r>
          </w:p>
        </w:tc>
        <w:tc>
          <w:tcPr>
            <w:tcW w:w="794" w:type="dxa"/>
            <w:vAlign w:val="center"/>
          </w:tcPr>
          <w:p w14:paraId="5650332B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31,5</w:t>
            </w:r>
          </w:p>
        </w:tc>
      </w:tr>
      <w:tr w:rsidR="00D65892" w:rsidRPr="00CA180F" w14:paraId="1EB217B8" w14:textId="77777777" w:rsidTr="00C45DD4">
        <w:trPr>
          <w:cantSplit/>
        </w:trPr>
        <w:tc>
          <w:tcPr>
            <w:tcW w:w="1555" w:type="dxa"/>
            <w:vAlign w:val="center"/>
          </w:tcPr>
          <w:p w14:paraId="596B41CD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0/31,5</w:t>
            </w:r>
          </w:p>
        </w:tc>
        <w:tc>
          <w:tcPr>
            <w:tcW w:w="793" w:type="dxa"/>
            <w:vAlign w:val="center"/>
          </w:tcPr>
          <w:p w14:paraId="02C83516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  <w:vAlign w:val="center"/>
          </w:tcPr>
          <w:p w14:paraId="55A937C6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  <w:vAlign w:val="center"/>
          </w:tcPr>
          <w:p w14:paraId="57CD9C45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±7</w:t>
            </w:r>
          </w:p>
        </w:tc>
        <w:tc>
          <w:tcPr>
            <w:tcW w:w="794" w:type="dxa"/>
            <w:vAlign w:val="center"/>
          </w:tcPr>
          <w:p w14:paraId="05F0DEC8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049F5EB9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3" w:type="dxa"/>
            <w:vAlign w:val="center"/>
          </w:tcPr>
          <w:p w14:paraId="71019E4B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6622A133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598F0867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5F424051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0BAA48A8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BA40E1" w:rsidRPr="00CA180F" w14:paraId="4305AE21" w14:textId="77777777" w:rsidTr="00C45DD4">
        <w:trPr>
          <w:cantSplit/>
        </w:trPr>
        <w:tc>
          <w:tcPr>
            <w:tcW w:w="1555" w:type="dxa"/>
            <w:vAlign w:val="center"/>
          </w:tcPr>
          <w:p w14:paraId="3144BAA5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0/45</w:t>
            </w:r>
          </w:p>
        </w:tc>
        <w:tc>
          <w:tcPr>
            <w:tcW w:w="793" w:type="dxa"/>
          </w:tcPr>
          <w:p w14:paraId="34B92CC0" w14:textId="77777777" w:rsidR="00BA40E1" w:rsidRPr="00CA180F" w:rsidRDefault="003E6245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</w:tcPr>
          <w:p w14:paraId="3EF68F4D" w14:textId="77777777" w:rsidR="00BA40E1" w:rsidRPr="00CA180F" w:rsidRDefault="003E6245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</w:tcPr>
          <w:p w14:paraId="13E456BD" w14:textId="77777777" w:rsidR="00BA40E1" w:rsidRPr="00CA180F" w:rsidRDefault="003E6245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±7</w:t>
            </w:r>
          </w:p>
        </w:tc>
        <w:tc>
          <w:tcPr>
            <w:tcW w:w="794" w:type="dxa"/>
            <w:vAlign w:val="center"/>
          </w:tcPr>
          <w:p w14:paraId="39E05B5D" w14:textId="77777777" w:rsidR="00BA40E1" w:rsidRPr="00CA180F" w:rsidRDefault="003E6245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6F1DDC4B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3" w:type="dxa"/>
            <w:vAlign w:val="center"/>
          </w:tcPr>
          <w:p w14:paraId="67991D75" w14:textId="77777777" w:rsidR="00BA40E1" w:rsidRPr="00CA180F" w:rsidRDefault="003E6245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780C0737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007DB089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794" w:type="dxa"/>
            <w:vAlign w:val="center"/>
          </w:tcPr>
          <w:p w14:paraId="70EA2C71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62B7DF7D" w14:textId="77777777" w:rsidR="00BA40E1" w:rsidRPr="00CA180F" w:rsidRDefault="003E6245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BA40E1" w:rsidRPr="00CA180F" w14:paraId="506F0DC1" w14:textId="77777777" w:rsidTr="00C45DD4">
        <w:trPr>
          <w:cantSplit/>
        </w:trPr>
        <w:tc>
          <w:tcPr>
            <w:tcW w:w="1555" w:type="dxa"/>
            <w:vAlign w:val="center"/>
          </w:tcPr>
          <w:p w14:paraId="4BF5FB29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0,63</w:t>
            </w:r>
          </w:p>
        </w:tc>
        <w:tc>
          <w:tcPr>
            <w:tcW w:w="793" w:type="dxa"/>
          </w:tcPr>
          <w:p w14:paraId="36B11F33" w14:textId="77777777" w:rsidR="00BA40E1" w:rsidRPr="00CA180F" w:rsidRDefault="003E6245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</w:tcPr>
          <w:p w14:paraId="4406B00F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</w:tcPr>
          <w:p w14:paraId="4F9D02B2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</w:tcPr>
          <w:p w14:paraId="557D38EF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±7</w:t>
            </w:r>
          </w:p>
        </w:tc>
        <w:tc>
          <w:tcPr>
            <w:tcW w:w="794" w:type="dxa"/>
            <w:vAlign w:val="center"/>
          </w:tcPr>
          <w:p w14:paraId="3FFE1399" w14:textId="77777777" w:rsidR="00BA40E1" w:rsidRPr="00CA180F" w:rsidRDefault="003E6245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3" w:type="dxa"/>
            <w:vAlign w:val="center"/>
          </w:tcPr>
          <w:p w14:paraId="1142A835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453BA1A4" w14:textId="77777777" w:rsidR="00BA40E1" w:rsidRPr="00CA180F" w:rsidRDefault="003E6245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1BB4E6C0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060502E2" w14:textId="77777777" w:rsidR="00BA40E1" w:rsidRPr="00CA180F" w:rsidRDefault="003E6245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094C553F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</w:tr>
    </w:tbl>
    <w:p w14:paraId="4A6ED609" w14:textId="63A5F54F" w:rsidR="00531845" w:rsidRPr="00CA180F" w:rsidRDefault="00225617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Deklarowana krzywa uziarnienia MDV mieszanek powinna nie tylko mieścić się </w:t>
      </w:r>
      <w:r w:rsidRPr="00CA180F">
        <w:rPr>
          <w:rFonts w:ascii="Verdana" w:hAnsi="Verdana"/>
          <w:sz w:val="20"/>
          <w:szCs w:val="20"/>
        </w:rPr>
        <w:br/>
        <w:t>w odpowiednich krzywych uziarnienia (</w:t>
      </w:r>
      <w:r w:rsidR="00901FEE" w:rsidRPr="00CA180F">
        <w:rPr>
          <w:rFonts w:ascii="Verdana" w:hAnsi="Verdana"/>
          <w:sz w:val="20"/>
          <w:szCs w:val="20"/>
        </w:rPr>
        <w:t>WT-4 2025</w:t>
      </w:r>
      <w:r w:rsidR="002E207C" w:rsidRPr="00CA180F">
        <w:rPr>
          <w:rFonts w:ascii="Verdana" w:hAnsi="Verdana"/>
          <w:sz w:val="20"/>
          <w:szCs w:val="20"/>
        </w:rPr>
        <w:t xml:space="preserve"> rys. 9-11</w:t>
      </w:r>
      <w:r w:rsidRPr="00CA180F">
        <w:rPr>
          <w:rFonts w:ascii="Verdana" w:hAnsi="Verdana"/>
          <w:sz w:val="20"/>
          <w:szCs w:val="20"/>
        </w:rPr>
        <w:t xml:space="preserve">) ograniczonych przerywanymi liniami </w:t>
      </w:r>
      <w:r w:rsidR="00D65892" w:rsidRPr="00CA180F">
        <w:rPr>
          <w:rFonts w:ascii="Verdana" w:eastAsia="Calibri" w:hAnsi="Verdana"/>
          <w:sz w:val="20"/>
          <w:szCs w:val="20"/>
        </w:rPr>
        <w:t>z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="00D65892" w:rsidRPr="00CA180F">
        <w:rPr>
          <w:rFonts w:ascii="Verdana" w:eastAsia="Calibri" w:hAnsi="Verdana"/>
          <w:sz w:val="20"/>
          <w:szCs w:val="20"/>
        </w:rPr>
        <w:t>uwzględnieniem dopuszczalnyc</w:t>
      </w:r>
      <w:r w:rsidR="001473F2" w:rsidRPr="00CA180F">
        <w:rPr>
          <w:rFonts w:ascii="Verdana" w:eastAsia="Calibri" w:hAnsi="Verdana"/>
          <w:sz w:val="20"/>
          <w:szCs w:val="20"/>
        </w:rPr>
        <w:t>h tolerancji podanych w Tab</w:t>
      </w:r>
      <w:r w:rsidR="00A6694B" w:rsidRPr="00CA180F">
        <w:rPr>
          <w:rFonts w:ascii="Verdana" w:eastAsia="Calibri" w:hAnsi="Verdana"/>
          <w:sz w:val="20"/>
          <w:szCs w:val="20"/>
        </w:rPr>
        <w:t>licy</w:t>
      </w:r>
      <w:r w:rsidR="001473F2" w:rsidRPr="00CA180F">
        <w:rPr>
          <w:rFonts w:ascii="Verdana" w:eastAsia="Calibri" w:hAnsi="Verdana"/>
          <w:sz w:val="20"/>
          <w:szCs w:val="20"/>
        </w:rPr>
        <w:t xml:space="preserve"> </w:t>
      </w:r>
      <w:r w:rsidR="00A6694B" w:rsidRPr="00CA180F">
        <w:rPr>
          <w:rFonts w:ascii="Verdana" w:eastAsia="Calibri" w:hAnsi="Verdana"/>
          <w:sz w:val="20"/>
          <w:szCs w:val="20"/>
        </w:rPr>
        <w:t>2.</w:t>
      </w:r>
      <w:r w:rsidR="00D65892" w:rsidRPr="00CA180F">
        <w:rPr>
          <w:rFonts w:ascii="Verdana" w:eastAsia="Calibri" w:hAnsi="Verdana"/>
          <w:sz w:val="20"/>
          <w:szCs w:val="20"/>
        </w:rPr>
        <w:t>2, ale powinna spełniać także wymagania ciągłoś</w:t>
      </w:r>
      <w:r w:rsidR="001473F2" w:rsidRPr="00CA180F">
        <w:rPr>
          <w:rFonts w:ascii="Verdana" w:eastAsia="Calibri" w:hAnsi="Verdana"/>
          <w:sz w:val="20"/>
          <w:szCs w:val="20"/>
        </w:rPr>
        <w:t>ci uziarnienia zawarte w Tab</w:t>
      </w:r>
      <w:r w:rsidR="00A6694B" w:rsidRPr="00CA180F">
        <w:rPr>
          <w:rFonts w:ascii="Verdana" w:eastAsia="Calibri" w:hAnsi="Verdana"/>
          <w:sz w:val="20"/>
          <w:szCs w:val="20"/>
        </w:rPr>
        <w:t>licy</w:t>
      </w:r>
      <w:r w:rsidR="00D65892" w:rsidRPr="00CA180F">
        <w:rPr>
          <w:rFonts w:ascii="Verdana" w:eastAsia="Calibri" w:hAnsi="Verdana"/>
          <w:sz w:val="20"/>
          <w:szCs w:val="20"/>
        </w:rPr>
        <w:t xml:space="preserve"> </w:t>
      </w:r>
      <w:r w:rsidR="00A6694B" w:rsidRPr="00CA180F">
        <w:rPr>
          <w:rFonts w:ascii="Verdana" w:eastAsia="Calibri" w:hAnsi="Verdana"/>
          <w:sz w:val="20"/>
          <w:szCs w:val="20"/>
        </w:rPr>
        <w:t>2.</w:t>
      </w:r>
      <w:r w:rsidR="00D65892" w:rsidRPr="00CA180F">
        <w:rPr>
          <w:rFonts w:ascii="Verdana" w:eastAsia="Calibri" w:hAnsi="Verdana"/>
          <w:sz w:val="20"/>
          <w:szCs w:val="20"/>
        </w:rPr>
        <w:t>3.</w:t>
      </w:r>
    </w:p>
    <w:p w14:paraId="105024B8" w14:textId="77777777" w:rsidR="00D65892" w:rsidRPr="00CA180F" w:rsidRDefault="00531845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br w:type="column"/>
      </w:r>
    </w:p>
    <w:p w14:paraId="0426BFA7" w14:textId="219FCF63" w:rsidR="00D65892" w:rsidRPr="00CA180F" w:rsidRDefault="00943B13" w:rsidP="006D3563">
      <w:pPr>
        <w:pStyle w:val="Akapitzlist"/>
        <w:autoSpaceDN/>
        <w:spacing w:before="120" w:after="120" w:line="276" w:lineRule="auto"/>
        <w:ind w:left="0"/>
        <w:jc w:val="both"/>
        <w:textAlignment w:val="auto"/>
        <w:rPr>
          <w:rFonts w:ascii="Verdana" w:eastAsia="Calibri" w:hAnsi="Verdana"/>
          <w:sz w:val="18"/>
          <w:szCs w:val="18"/>
        </w:rPr>
      </w:pPr>
      <w:r w:rsidRPr="00CA180F">
        <w:rPr>
          <w:rFonts w:ascii="Verdana" w:eastAsia="Calibri" w:hAnsi="Verdana"/>
          <w:b/>
          <w:sz w:val="18"/>
          <w:szCs w:val="18"/>
        </w:rPr>
        <w:t>Tab</w:t>
      </w:r>
      <w:r w:rsidR="00A6694B" w:rsidRPr="00CA180F">
        <w:rPr>
          <w:rFonts w:ascii="Verdana" w:eastAsia="Calibri" w:hAnsi="Verdana"/>
          <w:b/>
          <w:sz w:val="18"/>
          <w:szCs w:val="18"/>
        </w:rPr>
        <w:t>lica</w:t>
      </w:r>
      <w:r w:rsidR="00D65892" w:rsidRPr="00CA180F">
        <w:rPr>
          <w:rFonts w:ascii="Verdana" w:eastAsia="Calibri" w:hAnsi="Verdana"/>
          <w:b/>
          <w:sz w:val="18"/>
          <w:szCs w:val="18"/>
        </w:rPr>
        <w:t xml:space="preserve"> </w:t>
      </w:r>
      <w:r w:rsidR="00A6694B" w:rsidRPr="00CA180F">
        <w:rPr>
          <w:rFonts w:ascii="Verdana" w:eastAsia="Calibri" w:hAnsi="Verdana"/>
          <w:b/>
          <w:sz w:val="18"/>
          <w:szCs w:val="18"/>
        </w:rPr>
        <w:t>2.</w:t>
      </w:r>
      <w:r w:rsidR="00D65892" w:rsidRPr="00CA180F">
        <w:rPr>
          <w:rFonts w:ascii="Verdana" w:eastAsia="Calibri" w:hAnsi="Verdana"/>
          <w:b/>
          <w:sz w:val="18"/>
          <w:szCs w:val="18"/>
        </w:rPr>
        <w:t xml:space="preserve">3. </w:t>
      </w:r>
      <w:r w:rsidR="00D65892" w:rsidRPr="00CA180F">
        <w:rPr>
          <w:rFonts w:ascii="Verdana" w:eastAsia="Calibri" w:hAnsi="Verdana"/>
          <w:b/>
          <w:bCs/>
          <w:sz w:val="18"/>
          <w:szCs w:val="18"/>
        </w:rPr>
        <w:t>Wymagania wobec ciągłości uziarnienia na sitach kontrolnych</w:t>
      </w:r>
      <w:r w:rsidR="00D65892" w:rsidRPr="00CA180F">
        <w:rPr>
          <w:rFonts w:ascii="Verdana" w:eastAsia="Calibri" w:hAnsi="Verdana"/>
          <w:sz w:val="18"/>
          <w:szCs w:val="18"/>
        </w:rPr>
        <w:t xml:space="preserve"> – różnice w przesiewach podczas badań kontrolnych produkowanych mieszanek</w:t>
      </w:r>
    </w:p>
    <w:tbl>
      <w:tblPr>
        <w:tblW w:w="50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52"/>
        <w:gridCol w:w="487"/>
        <w:gridCol w:w="533"/>
        <w:gridCol w:w="487"/>
        <w:gridCol w:w="533"/>
        <w:gridCol w:w="487"/>
        <w:gridCol w:w="533"/>
        <w:gridCol w:w="487"/>
        <w:gridCol w:w="533"/>
        <w:gridCol w:w="487"/>
        <w:gridCol w:w="533"/>
        <w:gridCol w:w="487"/>
        <w:gridCol w:w="533"/>
        <w:gridCol w:w="534"/>
        <w:gridCol w:w="534"/>
        <w:gridCol w:w="487"/>
        <w:gridCol w:w="533"/>
      </w:tblGrid>
      <w:tr w:rsidR="00D65892" w:rsidRPr="00CA180F" w14:paraId="2014B82A" w14:textId="77777777" w:rsidTr="00C45DD4">
        <w:trPr>
          <w:cantSplit/>
        </w:trPr>
        <w:tc>
          <w:tcPr>
            <w:tcW w:w="672" w:type="pct"/>
            <w:vMerge w:val="restart"/>
            <w:vAlign w:val="center"/>
          </w:tcPr>
          <w:p w14:paraId="5D931520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Mieszanka</w:t>
            </w:r>
          </w:p>
          <w:p w14:paraId="6E9E53F3" w14:textId="77777777" w:rsidR="00823990" w:rsidRPr="00CA180F" w:rsidRDefault="00823990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</w:p>
        </w:tc>
        <w:tc>
          <w:tcPr>
            <w:tcW w:w="4328" w:type="pct"/>
            <w:gridSpan w:val="16"/>
            <w:vAlign w:val="center"/>
          </w:tcPr>
          <w:p w14:paraId="4B077DA0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 xml:space="preserve">Minimalna i maksymalna zawartość frakcji w mieszankach </w:t>
            </w:r>
          </w:p>
          <w:p w14:paraId="796B2FC6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[różnice przesiewów w % (m/m) przez sito (mm)]</w:t>
            </w:r>
          </w:p>
        </w:tc>
      </w:tr>
      <w:tr w:rsidR="00D65892" w:rsidRPr="00CA180F" w14:paraId="11741089" w14:textId="77777777" w:rsidTr="00C45DD4">
        <w:trPr>
          <w:cantSplit/>
        </w:trPr>
        <w:tc>
          <w:tcPr>
            <w:tcW w:w="672" w:type="pct"/>
            <w:vMerge/>
            <w:vAlign w:val="center"/>
          </w:tcPr>
          <w:p w14:paraId="55E9F933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</w:p>
        </w:tc>
        <w:tc>
          <w:tcPr>
            <w:tcW w:w="535" w:type="pct"/>
            <w:gridSpan w:val="2"/>
            <w:vAlign w:val="center"/>
          </w:tcPr>
          <w:p w14:paraId="0C0A007B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1/2</w:t>
            </w:r>
          </w:p>
        </w:tc>
        <w:tc>
          <w:tcPr>
            <w:tcW w:w="535" w:type="pct"/>
            <w:gridSpan w:val="2"/>
            <w:vAlign w:val="center"/>
          </w:tcPr>
          <w:p w14:paraId="76C1382F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2/4</w:t>
            </w:r>
          </w:p>
        </w:tc>
        <w:tc>
          <w:tcPr>
            <w:tcW w:w="535" w:type="pct"/>
            <w:gridSpan w:val="2"/>
            <w:vAlign w:val="center"/>
          </w:tcPr>
          <w:p w14:paraId="6D956A8B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2/5,6</w:t>
            </w:r>
          </w:p>
        </w:tc>
        <w:tc>
          <w:tcPr>
            <w:tcW w:w="535" w:type="pct"/>
            <w:gridSpan w:val="2"/>
            <w:vAlign w:val="center"/>
          </w:tcPr>
          <w:p w14:paraId="18253FEC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4/8</w:t>
            </w:r>
          </w:p>
        </w:tc>
        <w:tc>
          <w:tcPr>
            <w:tcW w:w="535" w:type="pct"/>
            <w:gridSpan w:val="2"/>
            <w:vAlign w:val="center"/>
          </w:tcPr>
          <w:p w14:paraId="68120A16" w14:textId="50A89180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5,6/11</w:t>
            </w:r>
            <w:r w:rsidR="00AE003E" w:rsidRPr="00CA180F">
              <w:rPr>
                <w:rFonts w:ascii="Verdana" w:hAnsi="Verdana"/>
                <w:spacing w:val="-3"/>
                <w:sz w:val="16"/>
                <w:szCs w:val="16"/>
              </w:rPr>
              <w:t>,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</w:t>
            </w:r>
          </w:p>
        </w:tc>
        <w:tc>
          <w:tcPr>
            <w:tcW w:w="535" w:type="pct"/>
            <w:gridSpan w:val="2"/>
            <w:vAlign w:val="center"/>
          </w:tcPr>
          <w:p w14:paraId="1719E787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8/16</w:t>
            </w:r>
          </w:p>
        </w:tc>
        <w:tc>
          <w:tcPr>
            <w:tcW w:w="584" w:type="pct"/>
            <w:gridSpan w:val="2"/>
            <w:vAlign w:val="center"/>
          </w:tcPr>
          <w:p w14:paraId="57D3F158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11,2/22,4</w:t>
            </w:r>
          </w:p>
        </w:tc>
        <w:tc>
          <w:tcPr>
            <w:tcW w:w="535" w:type="pct"/>
            <w:gridSpan w:val="2"/>
            <w:vAlign w:val="center"/>
          </w:tcPr>
          <w:p w14:paraId="78DEABDC" w14:textId="6DE2BD0E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16/31</w:t>
            </w:r>
            <w:r w:rsidR="00AE003E" w:rsidRPr="00CA180F">
              <w:rPr>
                <w:rFonts w:ascii="Verdana" w:hAnsi="Verdana"/>
                <w:spacing w:val="-3"/>
                <w:sz w:val="16"/>
                <w:szCs w:val="16"/>
              </w:rPr>
              <w:t>,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5</w:t>
            </w:r>
          </w:p>
        </w:tc>
      </w:tr>
      <w:tr w:rsidR="005A4314" w:rsidRPr="00CA180F" w14:paraId="0696C67C" w14:textId="77777777" w:rsidTr="00C45DD4">
        <w:trPr>
          <w:cantSplit/>
        </w:trPr>
        <w:tc>
          <w:tcPr>
            <w:tcW w:w="672" w:type="pct"/>
            <w:vMerge w:val="restart"/>
            <w:vAlign w:val="center"/>
          </w:tcPr>
          <w:p w14:paraId="2CAB03C1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0/31,5</w:t>
            </w:r>
          </w:p>
        </w:tc>
        <w:tc>
          <w:tcPr>
            <w:tcW w:w="255" w:type="pct"/>
            <w:vAlign w:val="center"/>
          </w:tcPr>
          <w:p w14:paraId="37BBCE7E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min.</w:t>
            </w:r>
          </w:p>
        </w:tc>
        <w:tc>
          <w:tcPr>
            <w:tcW w:w="280" w:type="pct"/>
            <w:vAlign w:val="center"/>
          </w:tcPr>
          <w:p w14:paraId="3AED8746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max.</w:t>
            </w:r>
          </w:p>
        </w:tc>
        <w:tc>
          <w:tcPr>
            <w:tcW w:w="255" w:type="pct"/>
            <w:vAlign w:val="center"/>
          </w:tcPr>
          <w:p w14:paraId="456B578E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min.</w:t>
            </w:r>
          </w:p>
        </w:tc>
        <w:tc>
          <w:tcPr>
            <w:tcW w:w="280" w:type="pct"/>
            <w:vAlign w:val="center"/>
          </w:tcPr>
          <w:p w14:paraId="420AB53B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max.</w:t>
            </w:r>
          </w:p>
        </w:tc>
        <w:tc>
          <w:tcPr>
            <w:tcW w:w="255" w:type="pct"/>
            <w:vAlign w:val="center"/>
          </w:tcPr>
          <w:p w14:paraId="2FD77FB0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min.</w:t>
            </w:r>
          </w:p>
        </w:tc>
        <w:tc>
          <w:tcPr>
            <w:tcW w:w="280" w:type="pct"/>
            <w:vAlign w:val="center"/>
          </w:tcPr>
          <w:p w14:paraId="794A41F3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max.</w:t>
            </w:r>
          </w:p>
        </w:tc>
        <w:tc>
          <w:tcPr>
            <w:tcW w:w="255" w:type="pct"/>
            <w:vAlign w:val="center"/>
          </w:tcPr>
          <w:p w14:paraId="30D0FE44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min.</w:t>
            </w:r>
          </w:p>
        </w:tc>
        <w:tc>
          <w:tcPr>
            <w:tcW w:w="280" w:type="pct"/>
            <w:vAlign w:val="center"/>
          </w:tcPr>
          <w:p w14:paraId="5CB73B43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max.</w:t>
            </w:r>
          </w:p>
        </w:tc>
        <w:tc>
          <w:tcPr>
            <w:tcW w:w="255" w:type="pct"/>
            <w:vAlign w:val="center"/>
          </w:tcPr>
          <w:p w14:paraId="7C695AE5" w14:textId="77777777" w:rsidR="00D65892" w:rsidRPr="00CA180F" w:rsidRDefault="005A4314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min.</w:t>
            </w:r>
          </w:p>
        </w:tc>
        <w:tc>
          <w:tcPr>
            <w:tcW w:w="280" w:type="pct"/>
            <w:vAlign w:val="center"/>
          </w:tcPr>
          <w:p w14:paraId="70D0F00F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max.</w:t>
            </w:r>
          </w:p>
        </w:tc>
        <w:tc>
          <w:tcPr>
            <w:tcW w:w="255" w:type="pct"/>
            <w:vAlign w:val="center"/>
          </w:tcPr>
          <w:p w14:paraId="1A966CCF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min.</w:t>
            </w:r>
          </w:p>
        </w:tc>
        <w:tc>
          <w:tcPr>
            <w:tcW w:w="280" w:type="pct"/>
            <w:vAlign w:val="center"/>
          </w:tcPr>
          <w:p w14:paraId="17D8F055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max.</w:t>
            </w:r>
          </w:p>
        </w:tc>
        <w:tc>
          <w:tcPr>
            <w:tcW w:w="292" w:type="pct"/>
            <w:vAlign w:val="center"/>
          </w:tcPr>
          <w:p w14:paraId="7888AA04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min.</w:t>
            </w:r>
          </w:p>
        </w:tc>
        <w:tc>
          <w:tcPr>
            <w:tcW w:w="292" w:type="pct"/>
            <w:vAlign w:val="center"/>
          </w:tcPr>
          <w:p w14:paraId="2DEF640D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max.</w:t>
            </w:r>
          </w:p>
        </w:tc>
        <w:tc>
          <w:tcPr>
            <w:tcW w:w="255" w:type="pct"/>
            <w:vAlign w:val="center"/>
          </w:tcPr>
          <w:p w14:paraId="53DDFF4B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min.</w:t>
            </w:r>
          </w:p>
        </w:tc>
        <w:tc>
          <w:tcPr>
            <w:tcW w:w="280" w:type="pct"/>
            <w:vAlign w:val="center"/>
          </w:tcPr>
          <w:p w14:paraId="0697BF69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max.</w:t>
            </w:r>
          </w:p>
        </w:tc>
      </w:tr>
      <w:tr w:rsidR="005A4314" w:rsidRPr="00CA180F" w14:paraId="14686CC9" w14:textId="77777777" w:rsidTr="00C45DD4">
        <w:trPr>
          <w:cantSplit/>
        </w:trPr>
        <w:tc>
          <w:tcPr>
            <w:tcW w:w="672" w:type="pct"/>
            <w:vMerge/>
            <w:vAlign w:val="center"/>
          </w:tcPr>
          <w:p w14:paraId="61494462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</w:p>
        </w:tc>
        <w:tc>
          <w:tcPr>
            <w:tcW w:w="255" w:type="pct"/>
            <w:vAlign w:val="center"/>
          </w:tcPr>
          <w:p w14:paraId="52D14C6D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</w:t>
            </w:r>
          </w:p>
        </w:tc>
        <w:tc>
          <w:tcPr>
            <w:tcW w:w="280" w:type="pct"/>
            <w:vAlign w:val="center"/>
          </w:tcPr>
          <w:p w14:paraId="426DCFDC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15</w:t>
            </w:r>
          </w:p>
        </w:tc>
        <w:tc>
          <w:tcPr>
            <w:tcW w:w="255" w:type="pct"/>
            <w:vAlign w:val="center"/>
          </w:tcPr>
          <w:p w14:paraId="09CBF1BC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7</w:t>
            </w:r>
          </w:p>
        </w:tc>
        <w:tc>
          <w:tcPr>
            <w:tcW w:w="280" w:type="pct"/>
            <w:vAlign w:val="center"/>
          </w:tcPr>
          <w:p w14:paraId="70055F5C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20</w:t>
            </w:r>
          </w:p>
        </w:tc>
        <w:tc>
          <w:tcPr>
            <w:tcW w:w="255" w:type="pct"/>
            <w:vAlign w:val="center"/>
          </w:tcPr>
          <w:p w14:paraId="192830C1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0" w:type="pct"/>
            <w:vAlign w:val="center"/>
          </w:tcPr>
          <w:p w14:paraId="35E317FB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" w:type="pct"/>
            <w:vAlign w:val="center"/>
          </w:tcPr>
          <w:p w14:paraId="641BD70A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0" w:type="pct"/>
            <w:vAlign w:val="center"/>
          </w:tcPr>
          <w:p w14:paraId="1B159930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55" w:type="pct"/>
            <w:vAlign w:val="center"/>
          </w:tcPr>
          <w:p w14:paraId="26A29843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0" w:type="pct"/>
            <w:vAlign w:val="center"/>
          </w:tcPr>
          <w:p w14:paraId="46B8034D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" w:type="pct"/>
            <w:vAlign w:val="center"/>
          </w:tcPr>
          <w:p w14:paraId="1C638D52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0" w:type="pct"/>
            <w:vAlign w:val="center"/>
          </w:tcPr>
          <w:p w14:paraId="32314F4B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92" w:type="pct"/>
            <w:vAlign w:val="center"/>
          </w:tcPr>
          <w:p w14:paraId="28BBB52F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92" w:type="pct"/>
            <w:vAlign w:val="center"/>
          </w:tcPr>
          <w:p w14:paraId="442283BF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" w:type="pct"/>
            <w:vAlign w:val="center"/>
          </w:tcPr>
          <w:p w14:paraId="7B250EA6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0" w:type="pct"/>
            <w:vAlign w:val="center"/>
          </w:tcPr>
          <w:p w14:paraId="57AFF575" w14:textId="77777777" w:rsidR="00D65892" w:rsidRPr="00CA180F" w:rsidRDefault="00D6589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5A4314" w:rsidRPr="00CA180F" w14:paraId="7D847072" w14:textId="77777777" w:rsidTr="00C45DD4">
        <w:trPr>
          <w:cantSplit/>
        </w:trPr>
        <w:tc>
          <w:tcPr>
            <w:tcW w:w="672" w:type="pct"/>
            <w:vAlign w:val="center"/>
          </w:tcPr>
          <w:p w14:paraId="05222859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0/45</w:t>
            </w:r>
          </w:p>
        </w:tc>
        <w:tc>
          <w:tcPr>
            <w:tcW w:w="255" w:type="pct"/>
            <w:vAlign w:val="center"/>
          </w:tcPr>
          <w:p w14:paraId="0A72A332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</w:t>
            </w:r>
          </w:p>
        </w:tc>
        <w:tc>
          <w:tcPr>
            <w:tcW w:w="280" w:type="pct"/>
            <w:vAlign w:val="center"/>
          </w:tcPr>
          <w:p w14:paraId="6AEB65DD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15</w:t>
            </w:r>
          </w:p>
        </w:tc>
        <w:tc>
          <w:tcPr>
            <w:tcW w:w="255" w:type="pct"/>
            <w:vAlign w:val="center"/>
          </w:tcPr>
          <w:p w14:paraId="63AFD208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0" w:type="pct"/>
            <w:vAlign w:val="center"/>
          </w:tcPr>
          <w:p w14:paraId="6B197BC2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" w:type="pct"/>
            <w:vAlign w:val="center"/>
          </w:tcPr>
          <w:p w14:paraId="4BADAF2C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7</w:t>
            </w:r>
          </w:p>
        </w:tc>
        <w:tc>
          <w:tcPr>
            <w:tcW w:w="280" w:type="pct"/>
            <w:vAlign w:val="center"/>
          </w:tcPr>
          <w:p w14:paraId="612601D3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20</w:t>
            </w:r>
          </w:p>
        </w:tc>
        <w:tc>
          <w:tcPr>
            <w:tcW w:w="255" w:type="pct"/>
            <w:vAlign w:val="center"/>
          </w:tcPr>
          <w:p w14:paraId="0A20E980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0" w:type="pct"/>
            <w:vAlign w:val="center"/>
          </w:tcPr>
          <w:p w14:paraId="2BAA91EB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" w:type="pct"/>
            <w:vAlign w:val="center"/>
          </w:tcPr>
          <w:p w14:paraId="49ACA39C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0" w:type="pct"/>
            <w:vAlign w:val="center"/>
          </w:tcPr>
          <w:p w14:paraId="7F0D7D32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55" w:type="pct"/>
            <w:vAlign w:val="center"/>
          </w:tcPr>
          <w:p w14:paraId="4388EC16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0" w:type="pct"/>
            <w:vAlign w:val="center"/>
          </w:tcPr>
          <w:p w14:paraId="76D5EAD2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92" w:type="pct"/>
            <w:vAlign w:val="center"/>
          </w:tcPr>
          <w:p w14:paraId="079E6A89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92" w:type="pct"/>
            <w:vAlign w:val="center"/>
          </w:tcPr>
          <w:p w14:paraId="6369C124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55" w:type="pct"/>
            <w:vAlign w:val="center"/>
          </w:tcPr>
          <w:p w14:paraId="6B2364D5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0" w:type="pct"/>
            <w:vAlign w:val="center"/>
          </w:tcPr>
          <w:p w14:paraId="47E028A7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5A4314" w:rsidRPr="00CA180F" w14:paraId="4909518E" w14:textId="77777777" w:rsidTr="00C45DD4">
        <w:trPr>
          <w:cantSplit/>
        </w:trPr>
        <w:tc>
          <w:tcPr>
            <w:tcW w:w="672" w:type="pct"/>
            <w:vAlign w:val="center"/>
          </w:tcPr>
          <w:p w14:paraId="5CDAC730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0/63</w:t>
            </w:r>
          </w:p>
        </w:tc>
        <w:tc>
          <w:tcPr>
            <w:tcW w:w="255" w:type="pct"/>
            <w:vAlign w:val="center"/>
          </w:tcPr>
          <w:p w14:paraId="50186D5B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0" w:type="pct"/>
            <w:vAlign w:val="center"/>
          </w:tcPr>
          <w:p w14:paraId="54280BA2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" w:type="pct"/>
            <w:vAlign w:val="center"/>
          </w:tcPr>
          <w:p w14:paraId="1F531BF2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</w:t>
            </w:r>
          </w:p>
        </w:tc>
        <w:tc>
          <w:tcPr>
            <w:tcW w:w="280" w:type="pct"/>
            <w:vAlign w:val="center"/>
          </w:tcPr>
          <w:p w14:paraId="5263E170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15</w:t>
            </w:r>
          </w:p>
        </w:tc>
        <w:tc>
          <w:tcPr>
            <w:tcW w:w="255" w:type="pct"/>
            <w:vAlign w:val="center"/>
          </w:tcPr>
          <w:p w14:paraId="5CCC6D50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0" w:type="pct"/>
            <w:vAlign w:val="center"/>
          </w:tcPr>
          <w:p w14:paraId="298A77EC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" w:type="pct"/>
            <w:vAlign w:val="center"/>
          </w:tcPr>
          <w:p w14:paraId="402754C1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7</w:t>
            </w:r>
          </w:p>
        </w:tc>
        <w:tc>
          <w:tcPr>
            <w:tcW w:w="280" w:type="pct"/>
            <w:vAlign w:val="center"/>
          </w:tcPr>
          <w:p w14:paraId="3FEB368C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20</w:t>
            </w:r>
          </w:p>
        </w:tc>
        <w:tc>
          <w:tcPr>
            <w:tcW w:w="255" w:type="pct"/>
            <w:vAlign w:val="center"/>
          </w:tcPr>
          <w:p w14:paraId="3D9868CF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0" w:type="pct"/>
            <w:vAlign w:val="center"/>
          </w:tcPr>
          <w:p w14:paraId="1AF99FC6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" w:type="pct"/>
            <w:vAlign w:val="center"/>
          </w:tcPr>
          <w:p w14:paraId="757328D9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0" w:type="pct"/>
            <w:vAlign w:val="center"/>
          </w:tcPr>
          <w:p w14:paraId="5DF2F654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92" w:type="pct"/>
            <w:vAlign w:val="center"/>
          </w:tcPr>
          <w:p w14:paraId="4CE0EB20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92" w:type="pct"/>
            <w:vAlign w:val="center"/>
          </w:tcPr>
          <w:p w14:paraId="6BA91911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" w:type="pct"/>
            <w:vAlign w:val="center"/>
          </w:tcPr>
          <w:p w14:paraId="51339756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0" w:type="pct"/>
            <w:vAlign w:val="center"/>
          </w:tcPr>
          <w:p w14:paraId="4341A951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</w:tr>
    </w:tbl>
    <w:p w14:paraId="058A9938" w14:textId="77777777" w:rsidR="001A6DB9" w:rsidRPr="00CA180F" w:rsidRDefault="001A6DB9" w:rsidP="006D3563">
      <w:pPr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</w:p>
    <w:p w14:paraId="3124AAA6" w14:textId="59F3C3FF" w:rsidR="00D65892" w:rsidRPr="00CA180F" w:rsidRDefault="00B267BF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Wodoprzepuszczalność i wrażliwość </w:t>
      </w:r>
      <w:r w:rsidR="00D65892" w:rsidRPr="00CA180F">
        <w:rPr>
          <w:rFonts w:ascii="Verdana" w:eastAsia="Calibri" w:hAnsi="Verdana"/>
          <w:b/>
          <w:sz w:val="20"/>
          <w:szCs w:val="20"/>
        </w:rPr>
        <w:t xml:space="preserve">na mróz, </w:t>
      </w:r>
    </w:p>
    <w:p w14:paraId="66B369B6" w14:textId="77B2E30D" w:rsidR="00D65892" w:rsidRPr="00CA180F" w:rsidRDefault="00D6589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Mieszanki kruszyw stosowane do warstw podbudów pomocniczych powin</w:t>
      </w:r>
      <w:r w:rsidR="000B3B14" w:rsidRPr="00CA180F">
        <w:rPr>
          <w:rFonts w:ascii="Verdana" w:eastAsia="Calibri" w:hAnsi="Verdana"/>
          <w:sz w:val="20"/>
          <w:szCs w:val="20"/>
        </w:rPr>
        <w:t>ny spełniać wymagania wg Tab</w:t>
      </w:r>
      <w:r w:rsidR="003D3E7C" w:rsidRPr="00CA180F">
        <w:rPr>
          <w:rFonts w:ascii="Verdana" w:eastAsia="Calibri" w:hAnsi="Verdana"/>
          <w:sz w:val="20"/>
          <w:szCs w:val="20"/>
        </w:rPr>
        <w:t>licy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3D3E7C" w:rsidRPr="00CA180F">
        <w:rPr>
          <w:rFonts w:ascii="Verdana" w:eastAsia="Calibri" w:hAnsi="Verdana"/>
          <w:sz w:val="20"/>
          <w:szCs w:val="20"/>
        </w:rPr>
        <w:t>2.</w:t>
      </w:r>
      <w:r w:rsidR="003F4A65" w:rsidRPr="00CA180F">
        <w:rPr>
          <w:rFonts w:ascii="Verdana" w:eastAsia="Calibri" w:hAnsi="Verdana"/>
          <w:sz w:val="20"/>
          <w:szCs w:val="20"/>
        </w:rPr>
        <w:t>9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16D45436" w14:textId="24BD6CA0" w:rsidR="00355340" w:rsidRPr="00CA180F" w:rsidRDefault="00D6589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Wymagania wobec mieszanek przeznaczonych do warstw podbudowy pomocniczej odnośnie wrażliwości na mróz (wskaźnik SE</w:t>
      </w:r>
      <w:r w:rsidR="000B3B14" w:rsidRPr="00CA180F">
        <w:rPr>
          <w:rFonts w:ascii="Verdana" w:eastAsia="Calibri" w:hAnsi="Verdana"/>
          <w:sz w:val="20"/>
          <w:szCs w:val="20"/>
          <w:vertAlign w:val="subscript"/>
        </w:rPr>
        <w:t>4</w:t>
      </w:r>
      <w:r w:rsidRPr="00CA180F">
        <w:rPr>
          <w:rFonts w:ascii="Verdana" w:eastAsia="Calibri" w:hAnsi="Verdana"/>
          <w:sz w:val="20"/>
          <w:szCs w:val="20"/>
        </w:rPr>
        <w:t xml:space="preserve">), dotyczą badania materiału po pięciokrotnym zagęszczeniu metodą </w:t>
      </w:r>
      <w:proofErr w:type="spellStart"/>
      <w:r w:rsidRPr="00CA180F">
        <w:rPr>
          <w:rFonts w:ascii="Verdana" w:eastAsia="Calibri" w:hAnsi="Verdana"/>
          <w:sz w:val="20"/>
          <w:szCs w:val="20"/>
        </w:rPr>
        <w:t>Proctora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wg PN EN 13286-2</w:t>
      </w:r>
      <w:r w:rsidR="00355340" w:rsidRPr="00CA180F">
        <w:rPr>
          <w:rFonts w:ascii="Verdana" w:eastAsia="Calibri" w:hAnsi="Verdana"/>
          <w:sz w:val="20"/>
          <w:szCs w:val="20"/>
        </w:rPr>
        <w:t>.</w:t>
      </w:r>
    </w:p>
    <w:p w14:paraId="455EA0DB" w14:textId="2F86BD58" w:rsidR="00355340" w:rsidRPr="00CA180F" w:rsidRDefault="0035534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Próbki do badania należy przygotować wg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Pr="00CA180F">
        <w:rPr>
          <w:rFonts w:ascii="Verdana" w:eastAsia="Calibri" w:hAnsi="Verdana"/>
          <w:sz w:val="20"/>
          <w:szCs w:val="20"/>
        </w:rPr>
        <w:t xml:space="preserve"> Załącznika E Procedura przygotowania próbki do badania wskaźnika piaskowego wg PN-EN 933-8 Załącznik A.</w:t>
      </w:r>
    </w:p>
    <w:p w14:paraId="5C5995D2" w14:textId="307D74E4" w:rsidR="00D65892" w:rsidRPr="00CA180F" w:rsidRDefault="00D6589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Nie stawia się wymagań wobec wodoprzepuszczalności zagęszczonej mieszanki niezwią</w:t>
      </w:r>
      <w:r w:rsidR="00A05C8F" w:rsidRPr="00CA180F">
        <w:rPr>
          <w:rFonts w:ascii="Verdana" w:eastAsia="Calibri" w:hAnsi="Verdana"/>
          <w:sz w:val="20"/>
          <w:szCs w:val="20"/>
        </w:rPr>
        <w:t>zanej do podbudowy pomocniczej</w:t>
      </w:r>
      <w:r w:rsidR="004F058B" w:rsidRPr="00CA180F">
        <w:rPr>
          <w:rFonts w:ascii="Verdana" w:eastAsia="Calibri" w:hAnsi="Verdana"/>
          <w:sz w:val="20"/>
          <w:szCs w:val="20"/>
        </w:rPr>
        <w:t xml:space="preserve">, </w:t>
      </w:r>
      <w:r w:rsidR="004F058B" w:rsidRPr="00CA180F">
        <w:rPr>
          <w:rFonts w:ascii="Verdana" w:hAnsi="Verdana"/>
          <w:sz w:val="20"/>
          <w:szCs w:val="20"/>
        </w:rPr>
        <w:t>o ile szczegółowe rozwiązania konstrukcyjne nie przewidują tego.</w:t>
      </w:r>
    </w:p>
    <w:p w14:paraId="73D57E70" w14:textId="77777777" w:rsidR="00D65892" w:rsidRPr="00CA180F" w:rsidRDefault="00D65892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Zawartość wody</w:t>
      </w:r>
    </w:p>
    <w:p w14:paraId="60609721" w14:textId="32A0BDAD" w:rsidR="00D65892" w:rsidRPr="00CA180F" w:rsidRDefault="00D6589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Zawartość wody w mieszankach kruszyw powinna odpowiadać wymaganej zawartości wody w trakcie wbudowywania i zagęszczania określonej wg PN-EN 13286-2</w:t>
      </w:r>
      <w:r w:rsidR="000B3B14" w:rsidRPr="00CA180F">
        <w:rPr>
          <w:rFonts w:ascii="Verdana" w:eastAsia="Calibri" w:hAnsi="Verdana"/>
          <w:sz w:val="20"/>
          <w:szCs w:val="20"/>
        </w:rPr>
        <w:t>, w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="000B3B14" w:rsidRPr="00CA180F">
        <w:rPr>
          <w:rFonts w:ascii="Verdana" w:eastAsia="Calibri" w:hAnsi="Verdana"/>
          <w:sz w:val="20"/>
          <w:szCs w:val="20"/>
        </w:rPr>
        <w:t>granicach podanych w Tab</w:t>
      </w:r>
      <w:r w:rsidR="003D3E7C" w:rsidRPr="00CA180F">
        <w:rPr>
          <w:rFonts w:ascii="Verdana" w:eastAsia="Calibri" w:hAnsi="Verdana"/>
          <w:sz w:val="20"/>
          <w:szCs w:val="20"/>
        </w:rPr>
        <w:t>licy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3D3E7C" w:rsidRPr="00CA180F">
        <w:rPr>
          <w:rFonts w:ascii="Verdana" w:eastAsia="Calibri" w:hAnsi="Verdana"/>
          <w:sz w:val="20"/>
          <w:szCs w:val="20"/>
        </w:rPr>
        <w:t>2.</w:t>
      </w:r>
      <w:r w:rsidR="003F4A65" w:rsidRPr="00CA180F">
        <w:rPr>
          <w:rFonts w:ascii="Verdana" w:eastAsia="Calibri" w:hAnsi="Verdana"/>
          <w:sz w:val="20"/>
          <w:szCs w:val="20"/>
        </w:rPr>
        <w:t>9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7492C459" w14:textId="50B048D0" w:rsidR="00D65892" w:rsidRPr="00CA180F" w:rsidRDefault="00D65892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Wskaźnik </w:t>
      </w:r>
      <w:r w:rsidR="00C55E0E" w:rsidRPr="00CA180F">
        <w:rPr>
          <w:rFonts w:ascii="Verdana" w:eastAsia="Calibri" w:hAnsi="Verdana"/>
          <w:b/>
          <w:sz w:val="20"/>
          <w:szCs w:val="20"/>
        </w:rPr>
        <w:t xml:space="preserve">nośności </w:t>
      </w:r>
      <w:r w:rsidRPr="00CA180F">
        <w:rPr>
          <w:rFonts w:ascii="Verdana" w:eastAsia="Calibri" w:hAnsi="Verdana"/>
          <w:b/>
          <w:sz w:val="20"/>
          <w:szCs w:val="20"/>
        </w:rPr>
        <w:t>CBR</w:t>
      </w:r>
    </w:p>
    <w:p w14:paraId="3D8371BC" w14:textId="23D538DC" w:rsidR="00D65892" w:rsidRPr="00CA180F" w:rsidRDefault="00D6589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Badanie CBR mieszanek do podbudowy pomocniczej należy wykonać na mieszance zagęszczonej do wskaźnika zagęszczenia I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S</w:t>
      </w:r>
      <w:r w:rsidRPr="00CA180F">
        <w:rPr>
          <w:rFonts w:ascii="Verdana" w:eastAsia="Calibri" w:hAnsi="Verdana"/>
          <w:sz w:val="20"/>
          <w:szCs w:val="20"/>
        </w:rPr>
        <w:t>=1,0</w:t>
      </w:r>
      <w:r w:rsidR="00CA0459" w:rsidRPr="00CA180F">
        <w:rPr>
          <w:rFonts w:ascii="Verdana" w:eastAsia="Calibri" w:hAnsi="Verdana"/>
          <w:sz w:val="20"/>
          <w:szCs w:val="20"/>
        </w:rPr>
        <w:t>0</w:t>
      </w:r>
      <w:r w:rsidRPr="00CA180F">
        <w:rPr>
          <w:rFonts w:ascii="Verdana" w:eastAsia="Calibri" w:hAnsi="Verdana"/>
          <w:sz w:val="20"/>
          <w:szCs w:val="20"/>
        </w:rPr>
        <w:t xml:space="preserve"> i po 96 godzinach przechowywania jej w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wodzie. CBR oznaczyć wg PN-E</w:t>
      </w:r>
      <w:r w:rsidR="000B3B14" w:rsidRPr="00CA180F">
        <w:rPr>
          <w:rFonts w:ascii="Verdana" w:eastAsia="Calibri" w:hAnsi="Verdana"/>
          <w:sz w:val="20"/>
          <w:szCs w:val="20"/>
        </w:rPr>
        <w:t>N 13286-47</w:t>
      </w:r>
      <w:r w:rsidR="004F058B" w:rsidRPr="00CA180F">
        <w:rPr>
          <w:rFonts w:ascii="Verdana" w:eastAsia="Calibri" w:hAnsi="Verdana"/>
          <w:sz w:val="20"/>
          <w:szCs w:val="20"/>
        </w:rPr>
        <w:t xml:space="preserve"> (waga obciążnika/ów ok. 2,5kg).</w:t>
      </w:r>
      <w:r w:rsidR="000B3B14" w:rsidRPr="00CA180F">
        <w:rPr>
          <w:rFonts w:ascii="Verdana" w:eastAsia="Calibri" w:hAnsi="Verdana"/>
          <w:sz w:val="20"/>
          <w:szCs w:val="20"/>
        </w:rPr>
        <w:t xml:space="preserve"> Wymaganie wg Tab</w:t>
      </w:r>
      <w:r w:rsidR="003D3E7C" w:rsidRPr="00CA180F">
        <w:rPr>
          <w:rFonts w:ascii="Verdana" w:eastAsia="Calibri" w:hAnsi="Verdana"/>
          <w:sz w:val="20"/>
          <w:szCs w:val="20"/>
        </w:rPr>
        <w:t>licy 2.</w:t>
      </w:r>
      <w:r w:rsidR="003F4A65" w:rsidRPr="00CA180F">
        <w:rPr>
          <w:rFonts w:ascii="Verdana" w:eastAsia="Calibri" w:hAnsi="Verdana"/>
          <w:sz w:val="20"/>
          <w:szCs w:val="20"/>
        </w:rPr>
        <w:t>9.</w:t>
      </w:r>
    </w:p>
    <w:p w14:paraId="57D8F7D7" w14:textId="4FD41EC9" w:rsidR="004F058B" w:rsidRPr="00CA180F" w:rsidRDefault="004F058B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t>Zagęszczenie i nośność warstwy</w:t>
      </w:r>
    </w:p>
    <w:p w14:paraId="39A8D08B" w14:textId="77777777" w:rsidR="004F058B" w:rsidRPr="00CA180F" w:rsidRDefault="004F058B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Zagęszczenie warstwy powinno odbywać się aż do osiągnięcia wymaganego wskaźnika odkształcenia </w:t>
      </w:r>
      <w:proofErr w:type="spellStart"/>
      <w:r w:rsidRPr="00CA180F">
        <w:rPr>
          <w:rFonts w:ascii="Verdana" w:eastAsia="Calibri" w:hAnsi="Verdana"/>
          <w:sz w:val="20"/>
          <w:szCs w:val="20"/>
        </w:rPr>
        <w:t>I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o</w:t>
      </w:r>
      <w:proofErr w:type="spellEnd"/>
      <w:r w:rsidRPr="00CA180F">
        <w:rPr>
          <w:rFonts w:ascii="Verdana" w:eastAsia="Calibri" w:hAnsi="Verdana"/>
          <w:sz w:val="20"/>
          <w:szCs w:val="20"/>
        </w:rPr>
        <w:t>.</w:t>
      </w:r>
    </w:p>
    <w:p w14:paraId="1C552B61" w14:textId="1BCC5D95" w:rsidR="004F058B" w:rsidRPr="00CA180F" w:rsidRDefault="004F058B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Kontrolę zagęszczenia oraz nośności warstwy należy oprzeć na metodzie obciążeń płytą statyczną VSS zgodnie z procedurą opisaną w </w:t>
      </w:r>
      <w:r w:rsidR="00901FEE" w:rsidRPr="00CA180F">
        <w:rPr>
          <w:rFonts w:ascii="Verdana" w:hAnsi="Verdana" w:cs="Arial"/>
          <w:bCs/>
          <w:iCs/>
          <w:sz w:val="20"/>
          <w:szCs w:val="20"/>
        </w:rPr>
        <w:t>WT-4 2025</w:t>
      </w:r>
      <w:r w:rsidRPr="00CA180F">
        <w:rPr>
          <w:rFonts w:ascii="Verdana" w:hAnsi="Verdana" w:cs="Arial"/>
          <w:bCs/>
          <w:iCs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Załączniku C.</w:t>
      </w:r>
    </w:p>
    <w:p w14:paraId="0A6DFBA3" w14:textId="7E4423BC" w:rsidR="00531845" w:rsidRPr="00CA180F" w:rsidRDefault="004F058B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Zagęszczenie warstwy należy uznać za prawidłowe, gdy wskaźnik odkształcenia </w:t>
      </w:r>
      <w:proofErr w:type="spellStart"/>
      <w:r w:rsidRPr="00CA180F">
        <w:rPr>
          <w:rFonts w:ascii="Verdana" w:eastAsia="Calibri" w:hAnsi="Verdana"/>
          <w:sz w:val="20"/>
          <w:szCs w:val="20"/>
        </w:rPr>
        <w:t>I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o</w:t>
      </w:r>
      <w:proofErr w:type="spellEnd"/>
      <w:r w:rsidRPr="00CA180F">
        <w:rPr>
          <w:rFonts w:ascii="Verdana" w:eastAsia="Calibri" w:hAnsi="Verdana"/>
          <w:sz w:val="20"/>
          <w:szCs w:val="20"/>
        </w:rPr>
        <w:t>, określony stosunkiem wtórnego modułu odkształcenia 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2</w:t>
      </w:r>
      <w:r w:rsidRPr="00CA180F">
        <w:rPr>
          <w:rFonts w:ascii="Verdana" w:eastAsia="Calibri" w:hAnsi="Verdana"/>
          <w:sz w:val="20"/>
          <w:szCs w:val="20"/>
        </w:rPr>
        <w:t xml:space="preserve"> do pierwotnego modułu odkształcenia 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1</w:t>
      </w:r>
      <w:r w:rsidRPr="00CA180F">
        <w:rPr>
          <w:rFonts w:ascii="Verdana" w:eastAsia="Calibri" w:hAnsi="Verdana"/>
          <w:sz w:val="20"/>
          <w:szCs w:val="20"/>
        </w:rPr>
        <w:t xml:space="preserve"> jest ≤ 2,2. Nośność warstwy należy uznać za prawidłową, gdy wtórny moduł odkształcenia 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2</w:t>
      </w:r>
      <w:r w:rsidRPr="00CA180F">
        <w:rPr>
          <w:rFonts w:ascii="Verdana" w:eastAsia="Calibri" w:hAnsi="Verdana"/>
          <w:sz w:val="20"/>
          <w:szCs w:val="20"/>
        </w:rPr>
        <w:t xml:space="preserve"> jest nie mniejszy niż wymagana wartość zgodna z tab</w:t>
      </w:r>
      <w:r w:rsidR="00C345A6" w:rsidRPr="00CA180F">
        <w:rPr>
          <w:rFonts w:ascii="Verdana" w:eastAsia="Calibri" w:hAnsi="Verdana"/>
          <w:sz w:val="20"/>
          <w:szCs w:val="20"/>
        </w:rPr>
        <w:t>licą</w:t>
      </w:r>
      <w:r w:rsidRPr="00CA180F">
        <w:rPr>
          <w:rFonts w:ascii="Verdana" w:eastAsia="Calibri" w:hAnsi="Verdana"/>
          <w:sz w:val="20"/>
          <w:szCs w:val="20"/>
        </w:rPr>
        <w:t xml:space="preserve"> 2.4.</w:t>
      </w:r>
    </w:p>
    <w:p w14:paraId="385B560F" w14:textId="171BCD06" w:rsidR="004F058B" w:rsidRPr="00CA180F" w:rsidRDefault="00531845" w:rsidP="00531845">
      <w:pPr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sz w:val="20"/>
          <w:szCs w:val="20"/>
          <w:lang w:eastAsia="en-US"/>
        </w:rPr>
      </w:pPr>
      <w:r w:rsidRPr="00CA180F">
        <w:rPr>
          <w:rFonts w:ascii="Verdana" w:eastAsia="Calibri" w:hAnsi="Verdana"/>
          <w:sz w:val="20"/>
          <w:szCs w:val="20"/>
        </w:rPr>
        <w:br w:type="column"/>
      </w:r>
      <w:r w:rsidR="004F058B" w:rsidRPr="00CA180F">
        <w:rPr>
          <w:rFonts w:ascii="Verdana" w:eastAsia="Calibri" w:hAnsi="Verdana"/>
          <w:b/>
          <w:bCs/>
          <w:sz w:val="20"/>
          <w:szCs w:val="20"/>
        </w:rPr>
        <w:lastRenderedPageBreak/>
        <w:t>Tab</w:t>
      </w:r>
      <w:r w:rsidR="00594A57" w:rsidRPr="00CA180F">
        <w:rPr>
          <w:rFonts w:ascii="Verdana" w:eastAsia="Calibri" w:hAnsi="Verdana"/>
          <w:b/>
          <w:bCs/>
          <w:sz w:val="20"/>
          <w:szCs w:val="20"/>
        </w:rPr>
        <w:t>lica</w:t>
      </w:r>
      <w:r w:rsidR="004F058B" w:rsidRPr="00CA180F">
        <w:rPr>
          <w:rFonts w:ascii="Verdana" w:eastAsia="Calibri" w:hAnsi="Verdana"/>
          <w:b/>
          <w:bCs/>
          <w:sz w:val="20"/>
          <w:szCs w:val="20"/>
        </w:rPr>
        <w:t xml:space="preserve"> 2.4. Wymagania dla nośności podbudowy pomocniczej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5"/>
        <w:gridCol w:w="1760"/>
        <w:gridCol w:w="1843"/>
      </w:tblGrid>
      <w:tr w:rsidR="004F058B" w:rsidRPr="00CA180F" w14:paraId="7B4CCCEE" w14:textId="77777777" w:rsidTr="00531845">
        <w:trPr>
          <w:cantSplit/>
          <w:trHeight w:val="227"/>
        </w:trPr>
        <w:tc>
          <w:tcPr>
            <w:tcW w:w="5665" w:type="dxa"/>
            <w:shd w:val="clear" w:color="auto" w:fill="auto"/>
            <w:vAlign w:val="center"/>
          </w:tcPr>
          <w:p w14:paraId="2105DE0A" w14:textId="08652241" w:rsidR="004F058B" w:rsidRPr="00CA180F" w:rsidRDefault="004F058B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rPr>
                <w:rFonts w:ascii="Verdana" w:hAnsi="Verdana" w:cs="Arial"/>
                <w:b/>
                <w:sz w:val="18"/>
                <w:szCs w:val="18"/>
              </w:rPr>
            </w:pPr>
            <w:r w:rsidRPr="00CA180F">
              <w:rPr>
                <w:rFonts w:ascii="Verdana" w:hAnsi="Verdana" w:cs="Arial"/>
                <w:b/>
                <w:sz w:val="18"/>
                <w:szCs w:val="18"/>
              </w:rPr>
              <w:t>Badanie</w:t>
            </w:r>
          </w:p>
        </w:tc>
        <w:tc>
          <w:tcPr>
            <w:tcW w:w="1760" w:type="dxa"/>
            <w:vAlign w:val="center"/>
          </w:tcPr>
          <w:p w14:paraId="7923F534" w14:textId="77777777" w:rsidR="004F058B" w:rsidRPr="00CA180F" w:rsidRDefault="004F058B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/>
                <w:iCs/>
                <w:sz w:val="18"/>
                <w:szCs w:val="18"/>
              </w:rPr>
            </w:pPr>
            <w:r w:rsidRPr="00CA180F">
              <w:rPr>
                <w:rFonts w:ascii="Verdana" w:hAnsi="Verdana" w:cs="Arial"/>
                <w:b/>
                <w:iCs/>
                <w:sz w:val="18"/>
                <w:szCs w:val="18"/>
              </w:rPr>
              <w:t>drogi o ruchu KR3 ÷ KR4</w:t>
            </w:r>
          </w:p>
        </w:tc>
        <w:tc>
          <w:tcPr>
            <w:tcW w:w="1843" w:type="dxa"/>
            <w:vAlign w:val="center"/>
          </w:tcPr>
          <w:p w14:paraId="7382C858" w14:textId="77777777" w:rsidR="004F058B" w:rsidRPr="00CA180F" w:rsidRDefault="004F058B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/>
                <w:iCs/>
                <w:sz w:val="18"/>
                <w:szCs w:val="18"/>
              </w:rPr>
            </w:pPr>
            <w:r w:rsidRPr="00CA180F">
              <w:rPr>
                <w:rFonts w:ascii="Verdana" w:hAnsi="Verdana" w:cs="Arial"/>
                <w:b/>
                <w:iCs/>
                <w:sz w:val="18"/>
                <w:szCs w:val="18"/>
              </w:rPr>
              <w:t>drogi o ruchu KR5 ÷ KR7</w:t>
            </w:r>
          </w:p>
        </w:tc>
      </w:tr>
      <w:tr w:rsidR="004F058B" w:rsidRPr="00CA180F" w14:paraId="7FDF075C" w14:textId="77777777" w:rsidTr="00531845">
        <w:trPr>
          <w:cantSplit/>
          <w:trHeight w:val="454"/>
        </w:trPr>
        <w:tc>
          <w:tcPr>
            <w:tcW w:w="5665" w:type="dxa"/>
            <w:shd w:val="clear" w:color="auto" w:fill="auto"/>
            <w:vAlign w:val="center"/>
          </w:tcPr>
          <w:p w14:paraId="4C5EB521" w14:textId="77777777" w:rsidR="004F058B" w:rsidRPr="00CA180F" w:rsidRDefault="004F058B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CA180F">
              <w:rPr>
                <w:rFonts w:ascii="Verdana" w:hAnsi="Verdana" w:cs="Arial"/>
                <w:bCs/>
                <w:iCs/>
                <w:sz w:val="18"/>
                <w:szCs w:val="18"/>
              </w:rPr>
              <w:t xml:space="preserve">Wskaźnik odkształcenia </w:t>
            </w:r>
            <w:proofErr w:type="spellStart"/>
            <w:r w:rsidRPr="00CA180F">
              <w:rPr>
                <w:rFonts w:ascii="Verdana" w:hAnsi="Verdana" w:cs="Arial"/>
                <w:bCs/>
                <w:iCs/>
                <w:sz w:val="18"/>
                <w:szCs w:val="18"/>
              </w:rPr>
              <w:t>I</w:t>
            </w:r>
            <w:r w:rsidRPr="00CA180F">
              <w:rPr>
                <w:rFonts w:ascii="Verdana" w:hAnsi="Verdana" w:cs="Arial"/>
                <w:bCs/>
                <w:iCs/>
                <w:sz w:val="18"/>
                <w:szCs w:val="18"/>
                <w:vertAlign w:val="subscript"/>
              </w:rPr>
              <w:t>o</w:t>
            </w:r>
            <w:proofErr w:type="spellEnd"/>
            <w:r w:rsidRPr="00CA180F">
              <w:rPr>
                <w:rFonts w:ascii="Verdana" w:hAnsi="Verdana" w:cs="Arial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CA180F">
              <w:rPr>
                <w:rFonts w:ascii="Verdana" w:hAnsi="Verdana" w:cs="Arial"/>
                <w:bCs/>
                <w:iCs/>
                <w:sz w:val="18"/>
                <w:szCs w:val="18"/>
              </w:rPr>
              <w:t xml:space="preserve">dla podbudowy pomocniczej </w:t>
            </w:r>
          </w:p>
        </w:tc>
        <w:tc>
          <w:tcPr>
            <w:tcW w:w="1760" w:type="dxa"/>
            <w:vAlign w:val="center"/>
          </w:tcPr>
          <w:p w14:paraId="685797C4" w14:textId="77777777" w:rsidR="004F058B" w:rsidRPr="00CA180F" w:rsidRDefault="004F058B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CA180F">
              <w:rPr>
                <w:rFonts w:ascii="Verdana" w:hAnsi="Verdana" w:cs="Arial"/>
                <w:bCs/>
                <w:iCs/>
                <w:sz w:val="18"/>
                <w:szCs w:val="18"/>
              </w:rPr>
              <w:t>≤  2,2</w:t>
            </w:r>
          </w:p>
        </w:tc>
        <w:tc>
          <w:tcPr>
            <w:tcW w:w="1843" w:type="dxa"/>
            <w:vAlign w:val="center"/>
          </w:tcPr>
          <w:p w14:paraId="03661FCF" w14:textId="77777777" w:rsidR="004F058B" w:rsidRPr="00CA180F" w:rsidRDefault="004F058B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CA180F">
              <w:rPr>
                <w:rFonts w:ascii="Verdana" w:hAnsi="Verdana" w:cs="Arial"/>
                <w:bCs/>
                <w:iCs/>
                <w:sz w:val="18"/>
                <w:szCs w:val="18"/>
              </w:rPr>
              <w:t>≤  2,2</w:t>
            </w:r>
          </w:p>
        </w:tc>
      </w:tr>
      <w:tr w:rsidR="004F058B" w:rsidRPr="00CA180F" w14:paraId="27527348" w14:textId="77777777" w:rsidTr="00531845">
        <w:trPr>
          <w:cantSplit/>
          <w:trHeight w:val="454"/>
        </w:trPr>
        <w:tc>
          <w:tcPr>
            <w:tcW w:w="5665" w:type="dxa"/>
            <w:shd w:val="clear" w:color="auto" w:fill="auto"/>
            <w:vAlign w:val="center"/>
          </w:tcPr>
          <w:p w14:paraId="2A2A5959" w14:textId="77777777" w:rsidR="004F058B" w:rsidRPr="00CA180F" w:rsidRDefault="004F058B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CA180F">
              <w:rPr>
                <w:rFonts w:ascii="Verdana" w:hAnsi="Verdana" w:cs="Arial"/>
                <w:bCs/>
                <w:iCs/>
                <w:sz w:val="18"/>
                <w:szCs w:val="18"/>
              </w:rPr>
              <w:t>Wtórny moduł odkształcenia E</w:t>
            </w:r>
            <w:r w:rsidRPr="00CA180F">
              <w:rPr>
                <w:rFonts w:ascii="Verdana" w:hAnsi="Verdana" w:cs="Arial"/>
                <w:bCs/>
                <w:iCs/>
                <w:sz w:val="18"/>
                <w:szCs w:val="18"/>
                <w:vertAlign w:val="subscript"/>
              </w:rPr>
              <w:t xml:space="preserve">2 </w:t>
            </w:r>
            <w:r w:rsidRPr="00CA180F">
              <w:rPr>
                <w:rFonts w:ascii="Verdana" w:hAnsi="Verdana" w:cs="Arial"/>
                <w:bCs/>
                <w:iCs/>
                <w:sz w:val="18"/>
                <w:szCs w:val="18"/>
              </w:rPr>
              <w:t>dla podbudowy pomocniczej</w:t>
            </w:r>
          </w:p>
        </w:tc>
        <w:tc>
          <w:tcPr>
            <w:tcW w:w="1760" w:type="dxa"/>
            <w:vAlign w:val="center"/>
          </w:tcPr>
          <w:p w14:paraId="35B267CD" w14:textId="77777777" w:rsidR="004F058B" w:rsidRPr="00CA180F" w:rsidRDefault="004F058B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CA180F">
              <w:rPr>
                <w:rFonts w:ascii="Verdana" w:hAnsi="Verdana" w:cs="Arial"/>
                <w:bCs/>
                <w:iCs/>
                <w:sz w:val="18"/>
                <w:szCs w:val="18"/>
              </w:rPr>
              <w:t xml:space="preserve">≥  100 </w:t>
            </w:r>
            <w:proofErr w:type="spellStart"/>
            <w:r w:rsidRPr="00CA180F">
              <w:rPr>
                <w:rFonts w:ascii="Verdana" w:hAnsi="Verdana" w:cs="Arial"/>
                <w:bCs/>
                <w:iCs/>
                <w:sz w:val="18"/>
                <w:szCs w:val="18"/>
              </w:rPr>
              <w:t>MPa</w:t>
            </w:r>
            <w:proofErr w:type="spellEnd"/>
          </w:p>
        </w:tc>
        <w:tc>
          <w:tcPr>
            <w:tcW w:w="1843" w:type="dxa"/>
            <w:vAlign w:val="center"/>
          </w:tcPr>
          <w:p w14:paraId="1844ED5B" w14:textId="77777777" w:rsidR="004F058B" w:rsidRPr="00CA180F" w:rsidRDefault="004F058B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CA180F">
              <w:rPr>
                <w:rFonts w:ascii="Verdana" w:hAnsi="Verdana" w:cs="Arial"/>
                <w:bCs/>
                <w:iCs/>
                <w:sz w:val="18"/>
                <w:szCs w:val="18"/>
              </w:rPr>
              <w:t xml:space="preserve">≥  120 </w:t>
            </w:r>
            <w:proofErr w:type="spellStart"/>
            <w:r w:rsidRPr="00CA180F">
              <w:rPr>
                <w:rFonts w:ascii="Verdana" w:hAnsi="Verdana" w:cs="Arial"/>
                <w:bCs/>
                <w:iCs/>
                <w:sz w:val="18"/>
                <w:szCs w:val="18"/>
              </w:rPr>
              <w:t>MPa</w:t>
            </w:r>
            <w:proofErr w:type="spellEnd"/>
          </w:p>
        </w:tc>
      </w:tr>
    </w:tbl>
    <w:p w14:paraId="2E566DBC" w14:textId="45D3E4A1" w:rsidR="004F058B" w:rsidRPr="00CA180F" w:rsidRDefault="004F058B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Alternatywnie dopuszcza się kontrolę oraz ocenę zagęszczenia i nośności na powierzchni warstwy </w:t>
      </w:r>
      <w:r w:rsidR="0085619E" w:rsidRPr="00CA180F">
        <w:rPr>
          <w:rFonts w:ascii="Verdana" w:eastAsia="Calibri" w:hAnsi="Verdana"/>
          <w:sz w:val="20"/>
          <w:szCs w:val="20"/>
        </w:rPr>
        <w:tab/>
      </w:r>
      <w:r w:rsidRPr="00CA180F">
        <w:rPr>
          <w:rFonts w:ascii="Verdana" w:eastAsia="Calibri" w:hAnsi="Verdana"/>
          <w:sz w:val="20"/>
          <w:szCs w:val="20"/>
        </w:rPr>
        <w:t xml:space="preserve">materiału na podstawie oznaczenia wartości modułu dynamicznego </w:t>
      </w:r>
      <w:proofErr w:type="spellStart"/>
      <w:r w:rsidRPr="00CA180F">
        <w:rPr>
          <w:rFonts w:ascii="Verdana" w:eastAsia="Calibri" w:hAnsi="Verdana"/>
          <w:sz w:val="20"/>
          <w:szCs w:val="20"/>
        </w:rPr>
        <w:t>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vd</w:t>
      </w:r>
      <w:proofErr w:type="spellEnd"/>
      <w:r w:rsidRPr="00CA180F">
        <w:rPr>
          <w:rFonts w:ascii="Verdana" w:eastAsia="Calibri" w:hAnsi="Verdana"/>
          <w:sz w:val="20"/>
          <w:szCs w:val="20"/>
          <w:vertAlign w:val="subscript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 xml:space="preserve">z zastosowaniem płyty dynamicznej. Dopuszczenie tej metody wymaga wykonania korelacji zgodnie z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Pr="00CA180F">
        <w:rPr>
          <w:rFonts w:ascii="Verdana" w:eastAsia="Calibri" w:hAnsi="Verdana"/>
          <w:sz w:val="20"/>
          <w:szCs w:val="20"/>
        </w:rPr>
        <w:t xml:space="preserve"> Załącznikiem D.</w:t>
      </w:r>
    </w:p>
    <w:p w14:paraId="0DFB5A94" w14:textId="1A21C225" w:rsidR="004F058B" w:rsidRPr="00CA180F" w:rsidRDefault="004F058B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Badanie płytą statyczną VSS jest badaniem rekomendowanym i w przypadkach wątpliwych badaniem rozstrzygającym.</w:t>
      </w:r>
    </w:p>
    <w:p w14:paraId="135CF173" w14:textId="28DD5DE4" w:rsidR="004F058B" w:rsidRPr="00CA180F" w:rsidRDefault="004F058B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b/>
          <w:bCs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t>Istotne cechy środowiskowe</w:t>
      </w:r>
    </w:p>
    <w:p w14:paraId="686CD2B4" w14:textId="4092E08F" w:rsidR="004F058B" w:rsidRPr="00CA180F" w:rsidRDefault="004F058B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Mieszanki z kruszyw naturalnych można zaliczyć do materiałów budowlanych, które nie oddziałują szkodliwie na środowisko. Większość substancji niebezpiecznych określonych w dyrektywie Rady 76/769/EWG zazwyczaj nie występuje w takich mieszankach. W wypadku stosowania w mieszankach kruszywa sztucznego lub z recyklingu, zaleca się sprawdzenie ich oddziaływania na środowisko w miejscu zastosowania.</w:t>
      </w:r>
    </w:p>
    <w:p w14:paraId="76AF063F" w14:textId="77777777" w:rsidR="00D65892" w:rsidRPr="00CA180F" w:rsidRDefault="00D6589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37" w:name="_Toc169510966"/>
      <w:r w:rsidRPr="00CA180F">
        <w:rPr>
          <w:rFonts w:ascii="Verdana" w:hAnsi="Verdana"/>
          <w:b/>
          <w:sz w:val="20"/>
          <w:szCs w:val="20"/>
        </w:rPr>
        <w:t>Wymagane właściwości mieszanki niezwiązanej do podbudowy zasadniczej</w:t>
      </w:r>
      <w:bookmarkEnd w:id="37"/>
    </w:p>
    <w:p w14:paraId="328A32BD" w14:textId="77777777" w:rsidR="00EB123A" w:rsidRPr="00CA180F" w:rsidRDefault="00EB123A" w:rsidP="006D3563">
      <w:pPr>
        <w:pStyle w:val="Zwykytekst"/>
        <w:spacing w:before="120" w:after="120" w:line="276" w:lineRule="auto"/>
        <w:ind w:left="709"/>
        <w:jc w:val="both"/>
        <w:outlineLvl w:val="1"/>
        <w:rPr>
          <w:rFonts w:ascii="Verdana" w:hAnsi="Verdana"/>
          <w:bCs/>
          <w:sz w:val="20"/>
          <w:szCs w:val="20"/>
        </w:rPr>
      </w:pPr>
      <w:bookmarkStart w:id="38" w:name="_Toc169507210"/>
      <w:bookmarkStart w:id="39" w:name="_Toc169507707"/>
      <w:bookmarkStart w:id="40" w:name="_Toc169510967"/>
      <w:r w:rsidRPr="00CA180F">
        <w:rPr>
          <w:rFonts w:ascii="Verdana" w:hAnsi="Verdana"/>
          <w:bCs/>
          <w:sz w:val="20"/>
          <w:szCs w:val="20"/>
        </w:rPr>
        <w:t>Do warstw podbudowy zasadniczej z mieszanek niezwiązanych mogą być stosowane następujące mieszanki:</w:t>
      </w:r>
      <w:bookmarkEnd w:id="38"/>
      <w:bookmarkEnd w:id="39"/>
      <w:bookmarkEnd w:id="40"/>
    </w:p>
    <w:p w14:paraId="6F991294" w14:textId="7AC94E41" w:rsidR="00EB123A" w:rsidRPr="00CA180F" w:rsidRDefault="00EB123A" w:rsidP="006D3563">
      <w:pPr>
        <w:pStyle w:val="Zwykytekst"/>
        <w:spacing w:before="120" w:after="120" w:line="276" w:lineRule="auto"/>
        <w:ind w:left="709"/>
        <w:jc w:val="center"/>
        <w:outlineLvl w:val="1"/>
        <w:rPr>
          <w:rFonts w:ascii="Verdana" w:hAnsi="Verdana"/>
          <w:bCs/>
          <w:sz w:val="20"/>
          <w:szCs w:val="20"/>
        </w:rPr>
      </w:pPr>
      <w:bookmarkStart w:id="41" w:name="_Toc169507211"/>
      <w:bookmarkStart w:id="42" w:name="_Toc169507708"/>
      <w:bookmarkStart w:id="43" w:name="_Toc169510968"/>
      <w:r w:rsidRPr="00CA180F">
        <w:rPr>
          <w:rFonts w:ascii="Verdana" w:hAnsi="Verdana"/>
          <w:bCs/>
          <w:sz w:val="20"/>
          <w:szCs w:val="20"/>
        </w:rPr>
        <w:t>0/31,5; 0/45; 0/63.</w:t>
      </w:r>
      <w:bookmarkEnd w:id="41"/>
      <w:bookmarkEnd w:id="42"/>
      <w:bookmarkEnd w:id="43"/>
    </w:p>
    <w:p w14:paraId="338F8DA2" w14:textId="77777777" w:rsidR="00D65892" w:rsidRPr="00CA180F" w:rsidRDefault="00D65892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Zawartość pyłu</w:t>
      </w:r>
    </w:p>
    <w:p w14:paraId="2124D027" w14:textId="5F0E41C2" w:rsidR="00D65892" w:rsidRPr="00CA180F" w:rsidRDefault="00D6589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Maksymalna zawartość pyłów &lt; 0,063 mm w mieszankach </w:t>
      </w:r>
      <w:r w:rsidR="00117369" w:rsidRPr="00CA180F">
        <w:rPr>
          <w:rFonts w:ascii="Verdana" w:eastAsia="Calibri" w:hAnsi="Verdana"/>
          <w:sz w:val="20"/>
          <w:szCs w:val="20"/>
        </w:rPr>
        <w:t xml:space="preserve">niezwiązanych </w:t>
      </w:r>
      <w:r w:rsidRPr="00CA180F">
        <w:rPr>
          <w:rFonts w:ascii="Verdana" w:eastAsia="Calibri" w:hAnsi="Verdana"/>
          <w:sz w:val="20"/>
          <w:szCs w:val="20"/>
        </w:rPr>
        <w:t>przeznaczonych do warstwy podbudowy zasadniczej, powinna spełniać wymag</w:t>
      </w:r>
      <w:r w:rsidR="000B3B14" w:rsidRPr="00CA180F">
        <w:rPr>
          <w:rFonts w:ascii="Verdana" w:eastAsia="Calibri" w:hAnsi="Verdana"/>
          <w:sz w:val="20"/>
          <w:szCs w:val="20"/>
        </w:rPr>
        <w:t>ania kategorii podanej w Tab</w:t>
      </w:r>
      <w:r w:rsidR="003D3E7C" w:rsidRPr="00CA180F">
        <w:rPr>
          <w:rFonts w:ascii="Verdana" w:eastAsia="Calibri" w:hAnsi="Verdana"/>
          <w:sz w:val="20"/>
          <w:szCs w:val="20"/>
        </w:rPr>
        <w:t>licy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3D3E7C" w:rsidRPr="00CA180F">
        <w:rPr>
          <w:rFonts w:ascii="Verdana" w:eastAsia="Calibri" w:hAnsi="Verdana"/>
          <w:sz w:val="20"/>
          <w:szCs w:val="20"/>
        </w:rPr>
        <w:t>2.</w:t>
      </w:r>
      <w:r w:rsidR="00F24DE8" w:rsidRPr="00CA180F">
        <w:rPr>
          <w:rFonts w:ascii="Verdana" w:eastAsia="Calibri" w:hAnsi="Verdana"/>
          <w:sz w:val="20"/>
          <w:szCs w:val="20"/>
        </w:rPr>
        <w:t>9</w:t>
      </w:r>
      <w:r w:rsidRPr="00CA180F">
        <w:rPr>
          <w:rFonts w:ascii="Verdana" w:eastAsia="Calibri" w:hAnsi="Verdana"/>
          <w:sz w:val="20"/>
          <w:szCs w:val="20"/>
        </w:rPr>
        <w:t>.</w:t>
      </w:r>
      <w:r w:rsidR="00C345A6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Zawartość pyłów należy oznaczać wg PN-EN 933-1.</w:t>
      </w:r>
    </w:p>
    <w:p w14:paraId="162C0CE8" w14:textId="2EEBA25B" w:rsidR="00D65892" w:rsidRPr="00CA180F" w:rsidRDefault="00D6589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Nie określa się wymagania wobec minimalnej zawartości pyłów &lt; 0,063 mm </w:t>
      </w:r>
      <w:r w:rsidR="00EB123A" w:rsidRPr="00CA180F">
        <w:rPr>
          <w:rFonts w:ascii="Verdana" w:eastAsia="Calibri" w:hAnsi="Verdana"/>
          <w:sz w:val="20"/>
          <w:szCs w:val="20"/>
        </w:rPr>
        <w:t>w </w:t>
      </w:r>
      <w:r w:rsidRPr="00CA180F">
        <w:rPr>
          <w:rFonts w:ascii="Verdana" w:eastAsia="Calibri" w:hAnsi="Verdana"/>
          <w:sz w:val="20"/>
          <w:szCs w:val="20"/>
        </w:rPr>
        <w:t xml:space="preserve">mieszankach </w:t>
      </w:r>
      <w:r w:rsidR="00117369" w:rsidRPr="00CA180F">
        <w:rPr>
          <w:rFonts w:ascii="Verdana" w:eastAsia="Calibri" w:hAnsi="Verdana"/>
          <w:sz w:val="20"/>
          <w:szCs w:val="20"/>
        </w:rPr>
        <w:t xml:space="preserve">niezwiązanych </w:t>
      </w:r>
      <w:r w:rsidRPr="00CA180F">
        <w:rPr>
          <w:rFonts w:ascii="Verdana" w:eastAsia="Calibri" w:hAnsi="Verdana"/>
          <w:sz w:val="20"/>
          <w:szCs w:val="20"/>
        </w:rPr>
        <w:t>do</w:t>
      </w:r>
      <w:r w:rsidR="00A05C8F" w:rsidRPr="00CA180F">
        <w:rPr>
          <w:rFonts w:ascii="Verdana" w:eastAsia="Calibri" w:hAnsi="Verdana"/>
          <w:sz w:val="20"/>
          <w:szCs w:val="20"/>
        </w:rPr>
        <w:t xml:space="preserve"> warstwy podbudowy zasadniczej.</w:t>
      </w:r>
    </w:p>
    <w:p w14:paraId="32F7EAD6" w14:textId="77777777" w:rsidR="00D65892" w:rsidRPr="00CA180F" w:rsidRDefault="00D65892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Zawartość nadziarna</w:t>
      </w:r>
    </w:p>
    <w:p w14:paraId="08907481" w14:textId="4A33B10E" w:rsidR="00D65892" w:rsidRPr="00CA180F" w:rsidRDefault="00D6589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Określona wg PN-EN 933-1 zawartość nadziarna w mieszankach </w:t>
      </w:r>
      <w:r w:rsidR="00117369" w:rsidRPr="00CA180F">
        <w:rPr>
          <w:rFonts w:ascii="Verdana" w:eastAsia="Calibri" w:hAnsi="Verdana"/>
          <w:sz w:val="20"/>
          <w:szCs w:val="20"/>
        </w:rPr>
        <w:t xml:space="preserve">niezwiązanych </w:t>
      </w:r>
      <w:r w:rsidRPr="00CA180F">
        <w:rPr>
          <w:rFonts w:ascii="Verdana" w:eastAsia="Calibri" w:hAnsi="Verdana"/>
          <w:sz w:val="20"/>
          <w:szCs w:val="20"/>
        </w:rPr>
        <w:t>powinna spe</w:t>
      </w:r>
      <w:r w:rsidR="000B3B14" w:rsidRPr="00CA180F">
        <w:rPr>
          <w:rFonts w:ascii="Verdana" w:eastAsia="Calibri" w:hAnsi="Verdana"/>
          <w:sz w:val="20"/>
          <w:szCs w:val="20"/>
        </w:rPr>
        <w:t>łniać wymagania podane w Tab</w:t>
      </w:r>
      <w:r w:rsidR="003D3E7C" w:rsidRPr="00CA180F">
        <w:rPr>
          <w:rFonts w:ascii="Verdana" w:eastAsia="Calibri" w:hAnsi="Verdana"/>
          <w:sz w:val="20"/>
          <w:szCs w:val="20"/>
        </w:rPr>
        <w:t>licy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3D3E7C" w:rsidRPr="00CA180F">
        <w:rPr>
          <w:rFonts w:ascii="Verdana" w:eastAsia="Calibri" w:hAnsi="Verdana"/>
          <w:sz w:val="20"/>
          <w:szCs w:val="20"/>
        </w:rPr>
        <w:t>2.</w:t>
      </w:r>
      <w:r w:rsidR="00F24DE8" w:rsidRPr="00CA180F">
        <w:rPr>
          <w:rFonts w:ascii="Verdana" w:eastAsia="Calibri" w:hAnsi="Verdana"/>
          <w:sz w:val="20"/>
          <w:szCs w:val="20"/>
        </w:rPr>
        <w:t>9</w:t>
      </w:r>
      <w:r w:rsidRPr="00CA180F">
        <w:rPr>
          <w:rFonts w:ascii="Verdana" w:eastAsia="Calibri" w:hAnsi="Verdana"/>
          <w:sz w:val="20"/>
          <w:szCs w:val="20"/>
        </w:rPr>
        <w:t xml:space="preserve">. </w:t>
      </w:r>
    </w:p>
    <w:p w14:paraId="46357085" w14:textId="77777777" w:rsidR="00D65892" w:rsidRPr="00CA180F" w:rsidRDefault="00D65892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Uziarnienie</w:t>
      </w:r>
    </w:p>
    <w:p w14:paraId="457860AE" w14:textId="53677D69" w:rsidR="00DD37BA" w:rsidRPr="00CA180F" w:rsidRDefault="00D6589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Określone wg PN-EN 933-1 uziarnienia mieszanek </w:t>
      </w:r>
      <w:r w:rsidR="00117369" w:rsidRPr="00CA180F">
        <w:rPr>
          <w:rFonts w:ascii="Verdana" w:eastAsia="Calibri" w:hAnsi="Verdana"/>
          <w:sz w:val="20"/>
          <w:szCs w:val="20"/>
        </w:rPr>
        <w:t>niezwiązanych</w:t>
      </w:r>
      <w:r w:rsidRPr="00CA180F">
        <w:rPr>
          <w:rFonts w:ascii="Verdana" w:eastAsia="Calibri" w:hAnsi="Verdana"/>
          <w:sz w:val="20"/>
          <w:szCs w:val="20"/>
        </w:rPr>
        <w:t xml:space="preserve">, przeznaczonych do warstw podbudowy zasadniczej muszą spełniać wymagania przedstawione </w:t>
      </w:r>
      <w:r w:rsidR="002E207C" w:rsidRPr="00CA180F">
        <w:rPr>
          <w:rFonts w:ascii="Verdana" w:eastAsia="Calibri" w:hAnsi="Verdana"/>
          <w:sz w:val="20"/>
          <w:szCs w:val="20"/>
        </w:rPr>
        <w:t xml:space="preserve">w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="002E207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na rysunk</w:t>
      </w:r>
      <w:r w:rsidR="003E6245" w:rsidRPr="00CA180F">
        <w:rPr>
          <w:rFonts w:ascii="Verdana" w:eastAsia="Calibri" w:hAnsi="Verdana"/>
          <w:sz w:val="20"/>
          <w:szCs w:val="20"/>
        </w:rPr>
        <w:t xml:space="preserve">ach </w:t>
      </w:r>
      <w:r w:rsidR="002E207C" w:rsidRPr="00CA180F">
        <w:rPr>
          <w:rFonts w:ascii="Verdana" w:eastAsia="Calibri" w:hAnsi="Verdana"/>
          <w:sz w:val="20"/>
          <w:szCs w:val="20"/>
        </w:rPr>
        <w:t>12</w:t>
      </w:r>
      <w:r w:rsidR="00C345A6" w:rsidRPr="00CA180F">
        <w:rPr>
          <w:rFonts w:ascii="Verdana" w:eastAsia="Calibri" w:hAnsi="Verdana"/>
          <w:sz w:val="20"/>
          <w:szCs w:val="20"/>
        </w:rPr>
        <w:t>-</w:t>
      </w:r>
      <w:r w:rsidR="002E207C" w:rsidRPr="00CA180F">
        <w:rPr>
          <w:rFonts w:ascii="Verdana" w:eastAsia="Calibri" w:hAnsi="Verdana"/>
          <w:sz w:val="20"/>
          <w:szCs w:val="20"/>
        </w:rPr>
        <w:t>14.</w:t>
      </w:r>
      <w:r w:rsidR="00EB123A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 xml:space="preserve">Jako wymagane obowiązują tylko wymienione wartości liczbowe na </w:t>
      </w:r>
      <w:r w:rsidR="00EB123A" w:rsidRPr="00CA180F">
        <w:rPr>
          <w:rFonts w:ascii="Verdana" w:eastAsia="Calibri" w:hAnsi="Verdana"/>
          <w:sz w:val="20"/>
          <w:szCs w:val="20"/>
        </w:rPr>
        <w:t>rysunkach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3621D60B" w14:textId="5B36C475" w:rsidR="003832A2" w:rsidRPr="00CA180F" w:rsidRDefault="002E207C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W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Pr="00CA180F">
        <w:rPr>
          <w:rFonts w:ascii="Verdana" w:eastAsia="Calibri" w:hAnsi="Verdana"/>
          <w:sz w:val="20"/>
          <w:szCs w:val="20"/>
        </w:rPr>
        <w:t xml:space="preserve"> n</w:t>
      </w:r>
      <w:r w:rsidR="00EB123A" w:rsidRPr="00CA180F">
        <w:rPr>
          <w:rFonts w:ascii="Verdana" w:eastAsia="Calibri" w:hAnsi="Verdana"/>
          <w:sz w:val="20"/>
          <w:szCs w:val="20"/>
        </w:rPr>
        <w:t xml:space="preserve">a rysunkach </w:t>
      </w:r>
      <w:r w:rsidRPr="00CA180F">
        <w:rPr>
          <w:rFonts w:ascii="Verdana" w:eastAsia="Calibri" w:hAnsi="Verdana"/>
          <w:sz w:val="20"/>
          <w:szCs w:val="20"/>
        </w:rPr>
        <w:t>12</w:t>
      </w:r>
      <w:r w:rsidR="00C345A6" w:rsidRPr="00CA180F">
        <w:rPr>
          <w:rFonts w:ascii="Verdana" w:eastAsia="Calibri" w:hAnsi="Verdana"/>
          <w:sz w:val="20"/>
          <w:szCs w:val="20"/>
        </w:rPr>
        <w:t>-</w:t>
      </w:r>
      <w:r w:rsidRPr="00CA180F">
        <w:rPr>
          <w:rFonts w:ascii="Verdana" w:eastAsia="Calibri" w:hAnsi="Verdana"/>
          <w:sz w:val="20"/>
          <w:szCs w:val="20"/>
        </w:rPr>
        <w:t>14</w:t>
      </w:r>
      <w:r w:rsidR="00EB123A" w:rsidRPr="00CA180F">
        <w:rPr>
          <w:rFonts w:ascii="Verdana" w:eastAsia="Calibri" w:hAnsi="Verdana"/>
          <w:sz w:val="20"/>
          <w:szCs w:val="20"/>
        </w:rPr>
        <w:t xml:space="preserve"> liniami przerywanymi zaznaczono zakres uziarnienia, w którym powinna się mieścić krzywa uziarnienia mieszanki deklarowana przez producenta/wykonawcę (MDV). Liniami ciągłymi zaznaczono zakres uziarnienia uwzględniający tolerancję przesiewu zgodnie z Tab</w:t>
      </w:r>
      <w:r w:rsidR="00594A57" w:rsidRPr="00CA180F">
        <w:rPr>
          <w:rFonts w:ascii="Verdana" w:eastAsia="Calibri" w:hAnsi="Verdana"/>
          <w:sz w:val="20"/>
          <w:szCs w:val="20"/>
        </w:rPr>
        <w:t>lica</w:t>
      </w:r>
      <w:r w:rsidR="00EB123A" w:rsidRPr="00CA180F">
        <w:rPr>
          <w:rFonts w:ascii="Verdana" w:eastAsia="Calibri" w:hAnsi="Verdana"/>
          <w:sz w:val="20"/>
          <w:szCs w:val="20"/>
        </w:rPr>
        <w:t xml:space="preserve"> 2.</w:t>
      </w:r>
      <w:r w:rsidR="00F24DE8" w:rsidRPr="00CA180F">
        <w:rPr>
          <w:rFonts w:ascii="Verdana" w:eastAsia="Calibri" w:hAnsi="Verdana"/>
          <w:sz w:val="20"/>
          <w:szCs w:val="20"/>
        </w:rPr>
        <w:t>5</w:t>
      </w:r>
      <w:r w:rsidR="00EB123A" w:rsidRPr="00CA180F">
        <w:rPr>
          <w:rFonts w:ascii="Verdana" w:eastAsia="Calibri" w:hAnsi="Verdana"/>
          <w:sz w:val="20"/>
          <w:szCs w:val="20"/>
        </w:rPr>
        <w:t>.</w:t>
      </w:r>
    </w:p>
    <w:p w14:paraId="2E2C2DC3" w14:textId="40DC3A36" w:rsidR="006F6CFD" w:rsidRPr="00CA180F" w:rsidRDefault="006F6CFD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Oprócz wymagań podanych </w:t>
      </w:r>
      <w:r w:rsidR="002E207C" w:rsidRPr="00CA180F">
        <w:rPr>
          <w:rFonts w:ascii="Verdana" w:eastAsia="Calibri" w:hAnsi="Verdana"/>
          <w:sz w:val="20"/>
          <w:szCs w:val="20"/>
        </w:rPr>
        <w:t xml:space="preserve">w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="002E207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 xml:space="preserve">na </w:t>
      </w:r>
      <w:r w:rsidR="005D3660" w:rsidRPr="00CA180F">
        <w:rPr>
          <w:rFonts w:ascii="Verdana" w:eastAsia="Calibri" w:hAnsi="Verdana"/>
          <w:sz w:val="20"/>
          <w:szCs w:val="20"/>
        </w:rPr>
        <w:t xml:space="preserve">rysunkach </w:t>
      </w:r>
      <w:r w:rsidR="002E207C" w:rsidRPr="00CA180F">
        <w:rPr>
          <w:rFonts w:ascii="Verdana" w:eastAsia="Calibri" w:hAnsi="Verdana"/>
          <w:sz w:val="20"/>
          <w:szCs w:val="20"/>
        </w:rPr>
        <w:t>12</w:t>
      </w:r>
      <w:r w:rsidR="005D3660" w:rsidRPr="00CA180F">
        <w:rPr>
          <w:rFonts w:ascii="Verdana" w:eastAsia="Calibri" w:hAnsi="Verdana"/>
          <w:sz w:val="20"/>
          <w:szCs w:val="20"/>
        </w:rPr>
        <w:t>-</w:t>
      </w:r>
      <w:r w:rsidR="002E207C" w:rsidRPr="00CA180F">
        <w:rPr>
          <w:rFonts w:ascii="Verdana" w:eastAsia="Calibri" w:hAnsi="Verdana"/>
          <w:sz w:val="20"/>
          <w:szCs w:val="20"/>
        </w:rPr>
        <w:t>14</w:t>
      </w:r>
      <w:r w:rsidRPr="00CA180F">
        <w:rPr>
          <w:rFonts w:ascii="Verdana" w:eastAsia="Calibri" w:hAnsi="Verdana"/>
          <w:sz w:val="20"/>
          <w:szCs w:val="20"/>
        </w:rPr>
        <w:t>, wymaga się aby 90% uziarnień</w:t>
      </w:r>
      <w:r w:rsidR="00117369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 xml:space="preserve">mieszanek zbadanych w ramach ZKP w okresie 6 miesięcy spełniało wymagania kategorii podanych w tablicach </w:t>
      </w:r>
      <w:r w:rsidR="003D3E7C" w:rsidRPr="00CA180F">
        <w:rPr>
          <w:rFonts w:ascii="Verdana" w:eastAsia="Calibri" w:hAnsi="Verdana"/>
          <w:sz w:val="20"/>
          <w:szCs w:val="20"/>
        </w:rPr>
        <w:t>2.</w:t>
      </w:r>
      <w:r w:rsidR="00187384" w:rsidRPr="00CA180F">
        <w:rPr>
          <w:rFonts w:ascii="Verdana" w:eastAsia="Calibri" w:hAnsi="Verdana"/>
          <w:sz w:val="20"/>
          <w:szCs w:val="20"/>
        </w:rPr>
        <w:t xml:space="preserve">5 </w:t>
      </w:r>
      <w:r w:rsidRPr="00CA180F">
        <w:rPr>
          <w:rFonts w:ascii="Verdana" w:eastAsia="Calibri" w:hAnsi="Verdana"/>
          <w:sz w:val="20"/>
          <w:szCs w:val="20"/>
        </w:rPr>
        <w:t xml:space="preserve">i </w:t>
      </w:r>
      <w:r w:rsidR="003D3E7C" w:rsidRPr="00CA180F">
        <w:rPr>
          <w:rFonts w:ascii="Verdana" w:eastAsia="Calibri" w:hAnsi="Verdana"/>
          <w:sz w:val="20"/>
          <w:szCs w:val="20"/>
        </w:rPr>
        <w:t>2.</w:t>
      </w:r>
      <w:r w:rsidR="00187384" w:rsidRPr="00CA180F">
        <w:rPr>
          <w:rFonts w:ascii="Verdana" w:eastAsia="Calibri" w:hAnsi="Verdana"/>
          <w:sz w:val="20"/>
          <w:szCs w:val="20"/>
        </w:rPr>
        <w:t>6</w:t>
      </w:r>
      <w:r w:rsidRPr="00CA180F">
        <w:rPr>
          <w:rFonts w:ascii="Verdana" w:eastAsia="Calibri" w:hAnsi="Verdana"/>
          <w:sz w:val="20"/>
          <w:szCs w:val="20"/>
        </w:rPr>
        <w:t xml:space="preserve">, aby zapewnić jednorodność i </w:t>
      </w:r>
      <w:r w:rsidRPr="00CA180F">
        <w:rPr>
          <w:rFonts w:ascii="Verdana" w:eastAsia="Calibri" w:hAnsi="Verdana"/>
          <w:sz w:val="20"/>
          <w:szCs w:val="20"/>
        </w:rPr>
        <w:lastRenderedPageBreak/>
        <w:t>ciągłość uziarnienia mieszanek.</w:t>
      </w:r>
    </w:p>
    <w:p w14:paraId="49ACB98B" w14:textId="5B99E005" w:rsidR="00BA40E1" w:rsidRPr="00CA180F" w:rsidRDefault="00A05C8F" w:rsidP="006D3563">
      <w:pPr>
        <w:spacing w:before="120" w:after="120"/>
        <w:jc w:val="both"/>
        <w:rPr>
          <w:rFonts w:ascii="Verdana" w:hAnsi="Verdana"/>
          <w:spacing w:val="-3"/>
          <w:sz w:val="18"/>
          <w:szCs w:val="18"/>
          <w:highlight w:val="cyan"/>
        </w:rPr>
      </w:pPr>
      <w:r w:rsidRPr="00CA180F">
        <w:rPr>
          <w:rFonts w:ascii="Verdana" w:eastAsia="Calibri" w:hAnsi="Verdana"/>
          <w:b/>
          <w:sz w:val="18"/>
          <w:szCs w:val="18"/>
        </w:rPr>
        <w:t>T</w:t>
      </w:r>
      <w:r w:rsidR="00943B13" w:rsidRPr="00CA180F">
        <w:rPr>
          <w:rFonts w:ascii="Verdana" w:eastAsia="Calibri" w:hAnsi="Verdana"/>
          <w:b/>
          <w:sz w:val="18"/>
          <w:szCs w:val="18"/>
        </w:rPr>
        <w:t>ab</w:t>
      </w:r>
      <w:r w:rsidR="003D3E7C" w:rsidRPr="00CA180F">
        <w:rPr>
          <w:rFonts w:ascii="Verdana" w:eastAsia="Calibri" w:hAnsi="Verdana"/>
          <w:b/>
          <w:sz w:val="18"/>
          <w:szCs w:val="18"/>
        </w:rPr>
        <w:t>lica</w:t>
      </w:r>
      <w:r w:rsidR="006F6CFD" w:rsidRPr="00CA180F">
        <w:rPr>
          <w:rFonts w:ascii="Verdana" w:eastAsia="Calibri" w:hAnsi="Verdana"/>
          <w:b/>
          <w:sz w:val="18"/>
          <w:szCs w:val="18"/>
        </w:rPr>
        <w:t xml:space="preserve"> </w:t>
      </w:r>
      <w:r w:rsidR="00A6694B" w:rsidRPr="00CA180F">
        <w:rPr>
          <w:rFonts w:ascii="Verdana" w:eastAsia="Calibri" w:hAnsi="Verdana"/>
          <w:b/>
          <w:sz w:val="18"/>
          <w:szCs w:val="18"/>
        </w:rPr>
        <w:t>2.</w:t>
      </w:r>
      <w:r w:rsidR="003F4A65" w:rsidRPr="00CA180F">
        <w:rPr>
          <w:rFonts w:ascii="Verdana" w:eastAsia="Calibri" w:hAnsi="Verdana"/>
          <w:b/>
          <w:sz w:val="18"/>
          <w:szCs w:val="18"/>
        </w:rPr>
        <w:t>5</w:t>
      </w:r>
      <w:r w:rsidR="006F6CFD" w:rsidRPr="00CA180F">
        <w:rPr>
          <w:rFonts w:ascii="Verdana" w:eastAsia="Calibri" w:hAnsi="Verdana"/>
          <w:b/>
          <w:sz w:val="18"/>
          <w:szCs w:val="18"/>
        </w:rPr>
        <w:t>.</w:t>
      </w:r>
      <w:r w:rsidR="006F6CFD" w:rsidRPr="00CA180F">
        <w:rPr>
          <w:rFonts w:ascii="Verdana" w:eastAsia="Calibri" w:hAnsi="Verdana"/>
          <w:sz w:val="18"/>
          <w:szCs w:val="18"/>
        </w:rPr>
        <w:t xml:space="preserve"> </w:t>
      </w:r>
      <w:r w:rsidR="006F6CFD" w:rsidRPr="00CA180F">
        <w:rPr>
          <w:rFonts w:ascii="Verdana" w:eastAsia="Calibri" w:hAnsi="Verdana"/>
          <w:b/>
          <w:bCs/>
          <w:sz w:val="18"/>
          <w:szCs w:val="18"/>
        </w:rPr>
        <w:t>Wymagania wobec jednorodności uziarnienia na sitach kontrolnych</w:t>
      </w:r>
      <w:r w:rsidR="006F6CFD" w:rsidRPr="00CA180F">
        <w:rPr>
          <w:rFonts w:ascii="Verdana" w:eastAsia="Calibri" w:hAnsi="Verdana"/>
          <w:sz w:val="18"/>
          <w:szCs w:val="18"/>
        </w:rPr>
        <w:t xml:space="preserve"> – </w:t>
      </w:r>
      <w:r w:rsidR="008F09BD" w:rsidRPr="00CA180F">
        <w:rPr>
          <w:rFonts w:ascii="Verdana" w:eastAsia="Calibri" w:hAnsi="Verdana"/>
          <w:sz w:val="18"/>
          <w:szCs w:val="18"/>
        </w:rPr>
        <w:t>porównanie z deklarowaną przez producenta/wykonawcę wartością (MDV). Wymagania dotyczą produkowanej i</w:t>
      </w:r>
      <w:r w:rsidR="007F3893" w:rsidRPr="00CA180F">
        <w:rPr>
          <w:rFonts w:ascii="Verdana" w:eastAsia="Calibri" w:hAnsi="Verdana"/>
          <w:sz w:val="18"/>
          <w:szCs w:val="18"/>
        </w:rPr>
        <w:t> </w:t>
      </w:r>
      <w:r w:rsidR="008F09BD" w:rsidRPr="00CA180F">
        <w:rPr>
          <w:rFonts w:ascii="Verdana" w:eastAsia="Calibri" w:hAnsi="Verdana"/>
          <w:sz w:val="18"/>
          <w:szCs w:val="18"/>
        </w:rPr>
        <w:t>dostarczanej mieszanki</w:t>
      </w:r>
      <w:r w:rsidR="006F6CFD" w:rsidRPr="00CA180F">
        <w:rPr>
          <w:rFonts w:ascii="Verdana" w:eastAsia="Calibri" w:hAnsi="Verdana"/>
          <w:sz w:val="18"/>
          <w:szCs w:val="1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793"/>
        <w:gridCol w:w="794"/>
        <w:gridCol w:w="794"/>
        <w:gridCol w:w="794"/>
        <w:gridCol w:w="794"/>
        <w:gridCol w:w="793"/>
        <w:gridCol w:w="794"/>
        <w:gridCol w:w="794"/>
        <w:gridCol w:w="794"/>
        <w:gridCol w:w="794"/>
      </w:tblGrid>
      <w:tr w:rsidR="006F6CFD" w:rsidRPr="00CA180F" w14:paraId="77D85FDA" w14:textId="77777777" w:rsidTr="00ED7FDF">
        <w:trPr>
          <w:cantSplit/>
        </w:trPr>
        <w:tc>
          <w:tcPr>
            <w:tcW w:w="1488" w:type="dxa"/>
            <w:vMerge w:val="restart"/>
            <w:vAlign w:val="center"/>
          </w:tcPr>
          <w:p w14:paraId="0256E7FC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Mieszanka niezwiązana</w:t>
            </w:r>
          </w:p>
        </w:tc>
        <w:tc>
          <w:tcPr>
            <w:tcW w:w="7938" w:type="dxa"/>
            <w:gridSpan w:val="10"/>
            <w:vAlign w:val="center"/>
          </w:tcPr>
          <w:p w14:paraId="5B0E63E5" w14:textId="1E10E4C3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Porównanie z deklarowaną wartością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 (</w:t>
            </w:r>
            <w:r w:rsidR="008F09BD" w:rsidRPr="00CA180F">
              <w:rPr>
                <w:rFonts w:ascii="Verdana" w:hAnsi="Verdana"/>
                <w:spacing w:val="-3"/>
                <w:sz w:val="16"/>
                <w:szCs w:val="16"/>
              </w:rPr>
              <w:t>MDV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)</w:t>
            </w:r>
          </w:p>
          <w:p w14:paraId="521B2E9F" w14:textId="0924C018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Tolerancje przesiewu przez sito (mm), </w:t>
            </w:r>
            <w:r w:rsidR="008F09BD" w:rsidRPr="00CA180F">
              <w:rPr>
                <w:rFonts w:ascii="Verdana" w:hAnsi="Verdana"/>
                <w:spacing w:val="-3"/>
                <w:sz w:val="16"/>
                <w:szCs w:val="16"/>
              </w:rPr>
              <w:t>[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% (</w:t>
            </w:r>
            <w:r w:rsidR="008F09BD" w:rsidRPr="00CA180F">
              <w:rPr>
                <w:rFonts w:ascii="Verdana" w:hAnsi="Verdana"/>
                <w:spacing w:val="-3"/>
                <w:sz w:val="16"/>
                <w:szCs w:val="16"/>
              </w:rPr>
              <w:t>m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/m)</w:t>
            </w:r>
            <w:r w:rsidR="008F09BD" w:rsidRPr="00CA180F">
              <w:rPr>
                <w:rFonts w:ascii="Verdana" w:hAnsi="Verdana"/>
                <w:spacing w:val="-3"/>
                <w:sz w:val="16"/>
                <w:szCs w:val="16"/>
              </w:rPr>
              <w:t>]</w:t>
            </w:r>
          </w:p>
        </w:tc>
      </w:tr>
      <w:tr w:rsidR="006F6CFD" w:rsidRPr="00CA180F" w14:paraId="2516FDD4" w14:textId="77777777" w:rsidTr="00ED7FDF">
        <w:trPr>
          <w:cantSplit/>
        </w:trPr>
        <w:tc>
          <w:tcPr>
            <w:tcW w:w="1488" w:type="dxa"/>
            <w:vMerge/>
            <w:vAlign w:val="center"/>
          </w:tcPr>
          <w:p w14:paraId="42E22315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793" w:type="dxa"/>
            <w:vAlign w:val="center"/>
          </w:tcPr>
          <w:p w14:paraId="7868C440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0,5</w:t>
            </w:r>
          </w:p>
        </w:tc>
        <w:tc>
          <w:tcPr>
            <w:tcW w:w="794" w:type="dxa"/>
            <w:vAlign w:val="center"/>
          </w:tcPr>
          <w:p w14:paraId="663DD378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</w:t>
            </w:r>
          </w:p>
        </w:tc>
        <w:tc>
          <w:tcPr>
            <w:tcW w:w="794" w:type="dxa"/>
            <w:vAlign w:val="center"/>
          </w:tcPr>
          <w:p w14:paraId="6CE6851F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</w:t>
            </w:r>
          </w:p>
        </w:tc>
        <w:tc>
          <w:tcPr>
            <w:tcW w:w="794" w:type="dxa"/>
            <w:vAlign w:val="center"/>
          </w:tcPr>
          <w:p w14:paraId="628DF0FE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</w:t>
            </w:r>
          </w:p>
        </w:tc>
        <w:tc>
          <w:tcPr>
            <w:tcW w:w="794" w:type="dxa"/>
            <w:vAlign w:val="center"/>
          </w:tcPr>
          <w:p w14:paraId="7A632E7D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5,6</w:t>
            </w:r>
          </w:p>
        </w:tc>
        <w:tc>
          <w:tcPr>
            <w:tcW w:w="793" w:type="dxa"/>
            <w:vAlign w:val="center"/>
          </w:tcPr>
          <w:p w14:paraId="49FB7908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8</w:t>
            </w:r>
          </w:p>
        </w:tc>
        <w:tc>
          <w:tcPr>
            <w:tcW w:w="794" w:type="dxa"/>
            <w:vAlign w:val="center"/>
          </w:tcPr>
          <w:p w14:paraId="4F5EF90E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11,2</w:t>
            </w:r>
          </w:p>
        </w:tc>
        <w:tc>
          <w:tcPr>
            <w:tcW w:w="794" w:type="dxa"/>
            <w:vAlign w:val="center"/>
          </w:tcPr>
          <w:p w14:paraId="09855D10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16</w:t>
            </w:r>
          </w:p>
        </w:tc>
        <w:tc>
          <w:tcPr>
            <w:tcW w:w="794" w:type="dxa"/>
            <w:vAlign w:val="center"/>
          </w:tcPr>
          <w:p w14:paraId="5C4FF385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22,4</w:t>
            </w:r>
          </w:p>
        </w:tc>
        <w:tc>
          <w:tcPr>
            <w:tcW w:w="794" w:type="dxa"/>
            <w:vAlign w:val="center"/>
          </w:tcPr>
          <w:p w14:paraId="023E24D0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31,5</w:t>
            </w:r>
          </w:p>
        </w:tc>
      </w:tr>
      <w:tr w:rsidR="006F6CFD" w:rsidRPr="00CA180F" w14:paraId="02B6F6B4" w14:textId="77777777" w:rsidTr="00ED7FDF">
        <w:trPr>
          <w:cantSplit/>
        </w:trPr>
        <w:tc>
          <w:tcPr>
            <w:tcW w:w="1488" w:type="dxa"/>
            <w:vAlign w:val="center"/>
          </w:tcPr>
          <w:p w14:paraId="7E1485AE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0/31,5</w:t>
            </w:r>
          </w:p>
        </w:tc>
        <w:tc>
          <w:tcPr>
            <w:tcW w:w="793" w:type="dxa"/>
            <w:vAlign w:val="center"/>
          </w:tcPr>
          <w:p w14:paraId="745968FB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  <w:vAlign w:val="center"/>
          </w:tcPr>
          <w:p w14:paraId="251D604B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  <w:vAlign w:val="center"/>
          </w:tcPr>
          <w:p w14:paraId="7303E181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±7</w:t>
            </w:r>
          </w:p>
        </w:tc>
        <w:tc>
          <w:tcPr>
            <w:tcW w:w="794" w:type="dxa"/>
            <w:vAlign w:val="center"/>
          </w:tcPr>
          <w:p w14:paraId="76EEFDE8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498FAAC9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3" w:type="dxa"/>
            <w:vAlign w:val="center"/>
          </w:tcPr>
          <w:p w14:paraId="2797C474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04584B0B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4A43A19D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1F9BDBDA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394E0F8A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7B3250" w:rsidRPr="00CA180F" w14:paraId="4603E88F" w14:textId="77777777" w:rsidTr="0072764C">
        <w:trPr>
          <w:cantSplit/>
        </w:trPr>
        <w:tc>
          <w:tcPr>
            <w:tcW w:w="1488" w:type="dxa"/>
            <w:vAlign w:val="center"/>
          </w:tcPr>
          <w:p w14:paraId="40231B80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0/45</w:t>
            </w:r>
          </w:p>
        </w:tc>
        <w:tc>
          <w:tcPr>
            <w:tcW w:w="793" w:type="dxa"/>
          </w:tcPr>
          <w:p w14:paraId="1DE2DB9D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</w:tcPr>
          <w:p w14:paraId="230FE5E9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</w:tcPr>
          <w:p w14:paraId="33F3E740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±7</w:t>
            </w:r>
          </w:p>
        </w:tc>
        <w:tc>
          <w:tcPr>
            <w:tcW w:w="794" w:type="dxa"/>
            <w:vAlign w:val="center"/>
          </w:tcPr>
          <w:p w14:paraId="2EFB404B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77DE4001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3" w:type="dxa"/>
            <w:vAlign w:val="center"/>
          </w:tcPr>
          <w:p w14:paraId="244A6080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5464C4F9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38E56052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52ACF7CA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50AADD98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7B3250" w:rsidRPr="00CA180F" w14:paraId="7B0972F6" w14:textId="77777777" w:rsidTr="0072764C">
        <w:trPr>
          <w:cantSplit/>
        </w:trPr>
        <w:tc>
          <w:tcPr>
            <w:tcW w:w="1488" w:type="dxa"/>
            <w:vAlign w:val="center"/>
          </w:tcPr>
          <w:p w14:paraId="1EFD95B6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0/63</w:t>
            </w:r>
          </w:p>
        </w:tc>
        <w:tc>
          <w:tcPr>
            <w:tcW w:w="793" w:type="dxa"/>
            <w:vAlign w:val="center"/>
          </w:tcPr>
          <w:p w14:paraId="01651FD8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</w:tcPr>
          <w:p w14:paraId="1F8341D7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</w:tcPr>
          <w:p w14:paraId="09819A92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</w:tcPr>
          <w:p w14:paraId="4C137A43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±7</w:t>
            </w:r>
          </w:p>
        </w:tc>
        <w:tc>
          <w:tcPr>
            <w:tcW w:w="794" w:type="dxa"/>
            <w:vAlign w:val="center"/>
          </w:tcPr>
          <w:p w14:paraId="22464CC6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3" w:type="dxa"/>
            <w:vAlign w:val="center"/>
          </w:tcPr>
          <w:p w14:paraId="7DFBFD6D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473632F6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054DE4A8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1849B9FB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5F708775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</w:tr>
    </w:tbl>
    <w:p w14:paraId="348C30F1" w14:textId="543913D6" w:rsidR="006F6CFD" w:rsidRPr="00CA180F" w:rsidRDefault="008F09B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Deklarowana krzywa </w:t>
      </w:r>
      <w:r w:rsidR="006F6CFD" w:rsidRPr="00CA180F">
        <w:rPr>
          <w:rFonts w:ascii="Verdana" w:eastAsia="Calibri" w:hAnsi="Verdana"/>
          <w:sz w:val="20"/>
          <w:szCs w:val="20"/>
        </w:rPr>
        <w:t xml:space="preserve">uziarnienia </w:t>
      </w:r>
      <w:r w:rsidRPr="00CA180F">
        <w:rPr>
          <w:rFonts w:ascii="Verdana" w:eastAsia="Calibri" w:hAnsi="Verdana"/>
          <w:sz w:val="20"/>
          <w:szCs w:val="20"/>
        </w:rPr>
        <w:t xml:space="preserve">MDV mieszanek </w:t>
      </w:r>
      <w:r w:rsidR="006F6CFD" w:rsidRPr="00CA180F">
        <w:rPr>
          <w:rFonts w:ascii="Verdana" w:eastAsia="Calibri" w:hAnsi="Verdana"/>
          <w:sz w:val="20"/>
          <w:szCs w:val="20"/>
        </w:rPr>
        <w:t xml:space="preserve">powinna nie tylko mieścić się </w:t>
      </w:r>
      <w:r w:rsidR="007F3893" w:rsidRPr="00CA180F">
        <w:rPr>
          <w:rFonts w:ascii="Verdana" w:eastAsia="Calibri" w:hAnsi="Verdana"/>
          <w:sz w:val="20"/>
          <w:szCs w:val="20"/>
        </w:rPr>
        <w:t>w </w:t>
      </w:r>
      <w:r w:rsidR="006F6CFD" w:rsidRPr="00CA180F">
        <w:rPr>
          <w:rFonts w:ascii="Verdana" w:eastAsia="Calibri" w:hAnsi="Verdana"/>
          <w:sz w:val="20"/>
          <w:szCs w:val="20"/>
        </w:rPr>
        <w:t xml:space="preserve">odpowiednich krzywych uziarnienia </w:t>
      </w:r>
      <w:r w:rsidR="00C345A6" w:rsidRPr="00CA180F">
        <w:rPr>
          <w:rFonts w:ascii="Verdana" w:eastAsia="Calibri" w:hAnsi="Verdana"/>
          <w:sz w:val="20"/>
          <w:szCs w:val="20"/>
        </w:rPr>
        <w:t>(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="00FC062A" w:rsidRPr="00CA180F">
        <w:rPr>
          <w:rFonts w:ascii="Verdana" w:eastAsia="Calibri" w:hAnsi="Verdana"/>
          <w:sz w:val="20"/>
          <w:szCs w:val="20"/>
        </w:rPr>
        <w:t xml:space="preserve"> </w:t>
      </w:r>
      <w:r w:rsidR="00C345A6" w:rsidRPr="00CA180F">
        <w:rPr>
          <w:rFonts w:ascii="Verdana" w:eastAsia="Calibri" w:hAnsi="Verdana"/>
          <w:sz w:val="20"/>
          <w:szCs w:val="20"/>
        </w:rPr>
        <w:t xml:space="preserve">rys. </w:t>
      </w:r>
      <w:r w:rsidR="00FC062A" w:rsidRPr="00CA180F">
        <w:rPr>
          <w:rFonts w:ascii="Verdana" w:eastAsia="Calibri" w:hAnsi="Verdana"/>
          <w:sz w:val="20"/>
          <w:szCs w:val="20"/>
        </w:rPr>
        <w:t>12</w:t>
      </w:r>
      <w:r w:rsidR="00C345A6" w:rsidRPr="00CA180F">
        <w:rPr>
          <w:rFonts w:ascii="Verdana" w:eastAsia="Calibri" w:hAnsi="Verdana"/>
          <w:sz w:val="20"/>
          <w:szCs w:val="20"/>
        </w:rPr>
        <w:t>-</w:t>
      </w:r>
      <w:r w:rsidR="00FC062A" w:rsidRPr="00CA180F">
        <w:rPr>
          <w:rFonts w:ascii="Verdana" w:eastAsia="Calibri" w:hAnsi="Verdana"/>
          <w:sz w:val="20"/>
          <w:szCs w:val="20"/>
        </w:rPr>
        <w:t>14</w:t>
      </w:r>
      <w:r w:rsidRPr="00CA180F">
        <w:rPr>
          <w:rFonts w:ascii="Verdana" w:eastAsia="Calibri" w:hAnsi="Verdana"/>
          <w:sz w:val="20"/>
          <w:szCs w:val="20"/>
        </w:rPr>
        <w:t xml:space="preserve">) </w:t>
      </w:r>
      <w:r w:rsidR="006F6CFD" w:rsidRPr="00CA180F">
        <w:rPr>
          <w:rFonts w:ascii="Verdana" w:eastAsia="Calibri" w:hAnsi="Verdana"/>
          <w:sz w:val="20"/>
          <w:szCs w:val="20"/>
        </w:rPr>
        <w:t>ograniczonych przerywanymi liniami z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="006F6CFD" w:rsidRPr="00CA180F">
        <w:rPr>
          <w:rFonts w:ascii="Verdana" w:eastAsia="Calibri" w:hAnsi="Verdana"/>
          <w:sz w:val="20"/>
          <w:szCs w:val="20"/>
        </w:rPr>
        <w:t>uwzględnieniem dopuszczalny</w:t>
      </w:r>
      <w:r w:rsidR="007D4402" w:rsidRPr="00CA180F">
        <w:rPr>
          <w:rFonts w:ascii="Verdana" w:eastAsia="Calibri" w:hAnsi="Verdana"/>
          <w:sz w:val="20"/>
          <w:szCs w:val="20"/>
        </w:rPr>
        <w:t>ch tolerancji podanych w Tab</w:t>
      </w:r>
      <w:r w:rsidR="003D3E7C" w:rsidRPr="00CA180F">
        <w:rPr>
          <w:rFonts w:ascii="Verdana" w:eastAsia="Calibri" w:hAnsi="Verdana"/>
          <w:sz w:val="20"/>
          <w:szCs w:val="20"/>
        </w:rPr>
        <w:t>licy</w:t>
      </w:r>
      <w:r w:rsidR="006F6CFD" w:rsidRPr="00CA180F">
        <w:rPr>
          <w:rFonts w:ascii="Verdana" w:eastAsia="Calibri" w:hAnsi="Verdana"/>
          <w:sz w:val="20"/>
          <w:szCs w:val="20"/>
        </w:rPr>
        <w:t xml:space="preserve"> </w:t>
      </w:r>
      <w:r w:rsidR="00A6694B" w:rsidRPr="00CA180F">
        <w:rPr>
          <w:rFonts w:ascii="Verdana" w:eastAsia="Calibri" w:hAnsi="Verdana"/>
          <w:sz w:val="20"/>
          <w:szCs w:val="20"/>
        </w:rPr>
        <w:t>2.</w:t>
      </w:r>
      <w:r w:rsidR="00187384" w:rsidRPr="00CA180F">
        <w:rPr>
          <w:rFonts w:ascii="Verdana" w:eastAsia="Calibri" w:hAnsi="Verdana"/>
          <w:sz w:val="20"/>
          <w:szCs w:val="20"/>
        </w:rPr>
        <w:t>5</w:t>
      </w:r>
      <w:r w:rsidR="006F6CFD" w:rsidRPr="00CA180F">
        <w:rPr>
          <w:rFonts w:ascii="Verdana" w:eastAsia="Calibri" w:hAnsi="Verdana"/>
          <w:sz w:val="20"/>
          <w:szCs w:val="20"/>
        </w:rPr>
        <w:t>, ale powinna spełniać także wymagania ciągłoś</w:t>
      </w:r>
      <w:r w:rsidR="000B3B14" w:rsidRPr="00CA180F">
        <w:rPr>
          <w:rFonts w:ascii="Verdana" w:eastAsia="Calibri" w:hAnsi="Verdana"/>
          <w:sz w:val="20"/>
          <w:szCs w:val="20"/>
        </w:rPr>
        <w:t>ci uziarnienia zawarte w Tab</w:t>
      </w:r>
      <w:r w:rsidR="003D3E7C" w:rsidRPr="00CA180F">
        <w:rPr>
          <w:rFonts w:ascii="Verdana" w:eastAsia="Calibri" w:hAnsi="Verdana"/>
          <w:sz w:val="20"/>
          <w:szCs w:val="20"/>
        </w:rPr>
        <w:t>licy</w:t>
      </w:r>
      <w:r w:rsidR="006F6CFD" w:rsidRPr="00CA180F">
        <w:rPr>
          <w:rFonts w:ascii="Verdana" w:eastAsia="Calibri" w:hAnsi="Verdana"/>
          <w:sz w:val="20"/>
          <w:szCs w:val="20"/>
        </w:rPr>
        <w:t xml:space="preserve"> </w:t>
      </w:r>
      <w:r w:rsidR="00A6694B" w:rsidRPr="00CA180F">
        <w:rPr>
          <w:rFonts w:ascii="Verdana" w:eastAsia="Calibri" w:hAnsi="Verdana"/>
          <w:sz w:val="20"/>
          <w:szCs w:val="20"/>
        </w:rPr>
        <w:t>2.</w:t>
      </w:r>
      <w:r w:rsidR="00187384" w:rsidRPr="00CA180F">
        <w:rPr>
          <w:rFonts w:ascii="Verdana" w:eastAsia="Calibri" w:hAnsi="Verdana"/>
          <w:sz w:val="20"/>
          <w:szCs w:val="20"/>
        </w:rPr>
        <w:t>6</w:t>
      </w:r>
      <w:r w:rsidR="006F6CFD" w:rsidRPr="00CA180F">
        <w:rPr>
          <w:rFonts w:ascii="Verdana" w:eastAsia="Calibri" w:hAnsi="Verdana"/>
          <w:sz w:val="20"/>
          <w:szCs w:val="20"/>
        </w:rPr>
        <w:t>.</w:t>
      </w:r>
    </w:p>
    <w:p w14:paraId="013E64D9" w14:textId="63EF0913" w:rsidR="006F6CFD" w:rsidRPr="00CA180F" w:rsidRDefault="00943B13" w:rsidP="006D3563">
      <w:pPr>
        <w:pStyle w:val="Akapitzlist"/>
        <w:autoSpaceDN/>
        <w:spacing w:before="120" w:after="120"/>
        <w:ind w:left="0"/>
        <w:jc w:val="both"/>
        <w:textAlignment w:val="auto"/>
        <w:rPr>
          <w:rFonts w:ascii="Verdana" w:eastAsia="Calibri" w:hAnsi="Verdana"/>
          <w:sz w:val="18"/>
          <w:szCs w:val="18"/>
        </w:rPr>
      </w:pPr>
      <w:r w:rsidRPr="00CA180F">
        <w:rPr>
          <w:rFonts w:ascii="Verdana" w:eastAsia="Calibri" w:hAnsi="Verdana"/>
          <w:b/>
          <w:sz w:val="18"/>
          <w:szCs w:val="18"/>
        </w:rPr>
        <w:t>Tab</w:t>
      </w:r>
      <w:r w:rsidR="003D3E7C" w:rsidRPr="00CA180F">
        <w:rPr>
          <w:rFonts w:ascii="Verdana" w:eastAsia="Calibri" w:hAnsi="Verdana"/>
          <w:b/>
          <w:sz w:val="18"/>
          <w:szCs w:val="18"/>
        </w:rPr>
        <w:t>lica</w:t>
      </w:r>
      <w:r w:rsidR="006F6CFD" w:rsidRPr="00CA180F">
        <w:rPr>
          <w:rFonts w:ascii="Verdana" w:eastAsia="Calibri" w:hAnsi="Verdana"/>
          <w:b/>
          <w:sz w:val="18"/>
          <w:szCs w:val="18"/>
        </w:rPr>
        <w:t xml:space="preserve"> </w:t>
      </w:r>
      <w:r w:rsidR="00A6694B" w:rsidRPr="00CA180F">
        <w:rPr>
          <w:rFonts w:ascii="Verdana" w:eastAsia="Calibri" w:hAnsi="Verdana"/>
          <w:b/>
          <w:sz w:val="18"/>
          <w:szCs w:val="18"/>
        </w:rPr>
        <w:t>2.</w:t>
      </w:r>
      <w:r w:rsidR="003F4A65" w:rsidRPr="00CA180F">
        <w:rPr>
          <w:rFonts w:ascii="Verdana" w:eastAsia="Calibri" w:hAnsi="Verdana"/>
          <w:b/>
          <w:sz w:val="18"/>
          <w:szCs w:val="18"/>
        </w:rPr>
        <w:t>6</w:t>
      </w:r>
      <w:r w:rsidR="006F6CFD" w:rsidRPr="00CA180F">
        <w:rPr>
          <w:rFonts w:ascii="Verdana" w:eastAsia="Calibri" w:hAnsi="Verdana"/>
          <w:b/>
          <w:sz w:val="18"/>
          <w:szCs w:val="18"/>
        </w:rPr>
        <w:t>.</w:t>
      </w:r>
      <w:r w:rsidR="006F6CFD" w:rsidRPr="00CA180F">
        <w:rPr>
          <w:rFonts w:ascii="Verdana" w:eastAsia="Calibri" w:hAnsi="Verdana"/>
          <w:sz w:val="18"/>
          <w:szCs w:val="18"/>
        </w:rPr>
        <w:t xml:space="preserve"> </w:t>
      </w:r>
      <w:r w:rsidR="006F6CFD" w:rsidRPr="00CA180F">
        <w:rPr>
          <w:rFonts w:ascii="Verdana" w:eastAsia="Calibri" w:hAnsi="Verdana"/>
          <w:b/>
          <w:bCs/>
          <w:sz w:val="18"/>
          <w:szCs w:val="18"/>
        </w:rPr>
        <w:t>Wymagania wobec ciągłości uziarnienia na sitach kontrolnych</w:t>
      </w:r>
      <w:r w:rsidR="006F6CFD" w:rsidRPr="00CA180F">
        <w:rPr>
          <w:rFonts w:ascii="Verdana" w:eastAsia="Calibri" w:hAnsi="Verdana"/>
          <w:sz w:val="18"/>
          <w:szCs w:val="18"/>
        </w:rPr>
        <w:t xml:space="preserve"> – różnice </w:t>
      </w:r>
      <w:r w:rsidR="007F3893" w:rsidRPr="00CA180F">
        <w:rPr>
          <w:rFonts w:ascii="Verdana" w:eastAsia="Calibri" w:hAnsi="Verdana"/>
          <w:sz w:val="18"/>
          <w:szCs w:val="18"/>
        </w:rPr>
        <w:t>w </w:t>
      </w:r>
      <w:r w:rsidR="006F6CFD" w:rsidRPr="00CA180F">
        <w:rPr>
          <w:rFonts w:ascii="Verdana" w:eastAsia="Calibri" w:hAnsi="Verdana"/>
          <w:sz w:val="18"/>
          <w:szCs w:val="18"/>
        </w:rPr>
        <w:t>przesiewach podczas badań kontrolnych produkowanych mieszanek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3"/>
        <w:gridCol w:w="443"/>
        <w:gridCol w:w="523"/>
        <w:gridCol w:w="476"/>
        <w:gridCol w:w="523"/>
        <w:gridCol w:w="476"/>
        <w:gridCol w:w="521"/>
        <w:gridCol w:w="474"/>
        <w:gridCol w:w="521"/>
        <w:gridCol w:w="474"/>
        <w:gridCol w:w="521"/>
        <w:gridCol w:w="475"/>
        <w:gridCol w:w="522"/>
        <w:gridCol w:w="475"/>
        <w:gridCol w:w="522"/>
        <w:gridCol w:w="475"/>
        <w:gridCol w:w="524"/>
      </w:tblGrid>
      <w:tr w:rsidR="006F6CFD" w:rsidRPr="00CA180F" w14:paraId="5EBB2501" w14:textId="77777777" w:rsidTr="00C45DD4">
        <w:trPr>
          <w:cantSplit/>
        </w:trPr>
        <w:tc>
          <w:tcPr>
            <w:tcW w:w="756" w:type="pct"/>
            <w:vMerge w:val="restart"/>
            <w:vAlign w:val="center"/>
          </w:tcPr>
          <w:p w14:paraId="51AF7D65" w14:textId="0E4C0FDE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Mieszanka</w:t>
            </w:r>
            <w:r w:rsidR="005D3660"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 xml:space="preserve"> niezwiązana</w:t>
            </w:r>
          </w:p>
        </w:tc>
        <w:tc>
          <w:tcPr>
            <w:tcW w:w="4244" w:type="pct"/>
            <w:gridSpan w:val="16"/>
            <w:vAlign w:val="center"/>
          </w:tcPr>
          <w:p w14:paraId="546A7E1B" w14:textId="643C071A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Minimalna i maksymalna zawartość frakcji w mieszankach</w:t>
            </w:r>
          </w:p>
          <w:p w14:paraId="1474C520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[różnice przesiewów w % (m/m) przez sito (mm)]</w:t>
            </w:r>
          </w:p>
        </w:tc>
      </w:tr>
      <w:tr w:rsidR="006F6CFD" w:rsidRPr="00CA180F" w14:paraId="2CAC6B96" w14:textId="77777777" w:rsidTr="00C45DD4">
        <w:trPr>
          <w:cantSplit/>
        </w:trPr>
        <w:tc>
          <w:tcPr>
            <w:tcW w:w="756" w:type="pct"/>
            <w:vMerge/>
            <w:vAlign w:val="center"/>
          </w:tcPr>
          <w:p w14:paraId="4C878309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Align w:val="center"/>
          </w:tcPr>
          <w:p w14:paraId="05BACAC9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1/2</w:t>
            </w:r>
          </w:p>
        </w:tc>
        <w:tc>
          <w:tcPr>
            <w:tcW w:w="545" w:type="pct"/>
            <w:gridSpan w:val="2"/>
            <w:vAlign w:val="center"/>
          </w:tcPr>
          <w:p w14:paraId="6A0244AD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2/4</w:t>
            </w:r>
          </w:p>
        </w:tc>
        <w:tc>
          <w:tcPr>
            <w:tcW w:w="544" w:type="pct"/>
            <w:gridSpan w:val="2"/>
            <w:vAlign w:val="center"/>
          </w:tcPr>
          <w:p w14:paraId="7411A1DF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2/5,6</w:t>
            </w:r>
          </w:p>
        </w:tc>
        <w:tc>
          <w:tcPr>
            <w:tcW w:w="543" w:type="pct"/>
            <w:gridSpan w:val="2"/>
            <w:vAlign w:val="center"/>
          </w:tcPr>
          <w:p w14:paraId="637BDFF8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4/8</w:t>
            </w:r>
          </w:p>
        </w:tc>
        <w:tc>
          <w:tcPr>
            <w:tcW w:w="543" w:type="pct"/>
            <w:gridSpan w:val="2"/>
            <w:vAlign w:val="center"/>
          </w:tcPr>
          <w:p w14:paraId="224C25F5" w14:textId="6DE94B2E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5,6/11</w:t>
            </w:r>
            <w:r w:rsidR="007F3893" w:rsidRPr="00CA180F">
              <w:rPr>
                <w:rFonts w:ascii="Verdana" w:hAnsi="Verdana"/>
                <w:spacing w:val="-3"/>
                <w:sz w:val="16"/>
                <w:szCs w:val="16"/>
              </w:rPr>
              <w:t>,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</w:t>
            </w:r>
          </w:p>
        </w:tc>
        <w:tc>
          <w:tcPr>
            <w:tcW w:w="543" w:type="pct"/>
            <w:gridSpan w:val="2"/>
            <w:vAlign w:val="center"/>
          </w:tcPr>
          <w:p w14:paraId="5E58DAF4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8/16</w:t>
            </w:r>
          </w:p>
        </w:tc>
        <w:tc>
          <w:tcPr>
            <w:tcW w:w="543" w:type="pct"/>
            <w:gridSpan w:val="2"/>
            <w:vAlign w:val="center"/>
          </w:tcPr>
          <w:p w14:paraId="11D4B044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11,2/22,4</w:t>
            </w:r>
          </w:p>
        </w:tc>
        <w:tc>
          <w:tcPr>
            <w:tcW w:w="543" w:type="pct"/>
            <w:gridSpan w:val="2"/>
            <w:vAlign w:val="center"/>
          </w:tcPr>
          <w:p w14:paraId="277ACA37" w14:textId="29F622A4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16/31</w:t>
            </w:r>
            <w:r w:rsidR="007F3893" w:rsidRPr="00CA180F">
              <w:rPr>
                <w:rFonts w:ascii="Verdana" w:hAnsi="Verdana"/>
                <w:spacing w:val="-3"/>
                <w:sz w:val="16"/>
                <w:szCs w:val="16"/>
              </w:rPr>
              <w:t>,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5</w:t>
            </w:r>
          </w:p>
        </w:tc>
      </w:tr>
      <w:tr w:rsidR="005D3660" w:rsidRPr="00CA180F" w14:paraId="76004938" w14:textId="77777777" w:rsidTr="005D3660">
        <w:trPr>
          <w:cantSplit/>
        </w:trPr>
        <w:tc>
          <w:tcPr>
            <w:tcW w:w="756" w:type="pct"/>
            <w:vMerge w:val="restart"/>
            <w:vAlign w:val="center"/>
          </w:tcPr>
          <w:p w14:paraId="6DA81788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0/31,5</w:t>
            </w:r>
          </w:p>
        </w:tc>
        <w:tc>
          <w:tcPr>
            <w:tcW w:w="154" w:type="pct"/>
            <w:vAlign w:val="center"/>
          </w:tcPr>
          <w:p w14:paraId="649BA587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5" w:type="pct"/>
            <w:vAlign w:val="center"/>
          </w:tcPr>
          <w:p w14:paraId="422A2640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60" w:type="pct"/>
            <w:vAlign w:val="center"/>
          </w:tcPr>
          <w:p w14:paraId="660A48E7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5" w:type="pct"/>
            <w:vAlign w:val="center"/>
          </w:tcPr>
          <w:p w14:paraId="339BB616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60" w:type="pct"/>
            <w:vAlign w:val="center"/>
          </w:tcPr>
          <w:p w14:paraId="77A5409B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4" w:type="pct"/>
            <w:vAlign w:val="center"/>
          </w:tcPr>
          <w:p w14:paraId="19AC799D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59" w:type="pct"/>
            <w:vAlign w:val="center"/>
          </w:tcPr>
          <w:p w14:paraId="08C246E4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4" w:type="pct"/>
            <w:vAlign w:val="center"/>
          </w:tcPr>
          <w:p w14:paraId="20265DEA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59" w:type="pct"/>
            <w:vAlign w:val="center"/>
          </w:tcPr>
          <w:p w14:paraId="7AED9F9D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4" w:type="pct"/>
            <w:vAlign w:val="center"/>
          </w:tcPr>
          <w:p w14:paraId="0911406D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59" w:type="pct"/>
            <w:vAlign w:val="center"/>
          </w:tcPr>
          <w:p w14:paraId="75E148C5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4" w:type="pct"/>
            <w:vAlign w:val="center"/>
          </w:tcPr>
          <w:p w14:paraId="5EB1B017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59" w:type="pct"/>
            <w:vAlign w:val="center"/>
          </w:tcPr>
          <w:p w14:paraId="61BD4C61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4" w:type="pct"/>
            <w:vAlign w:val="center"/>
          </w:tcPr>
          <w:p w14:paraId="3627FFE7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59" w:type="pct"/>
            <w:vAlign w:val="center"/>
          </w:tcPr>
          <w:p w14:paraId="37911284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4" w:type="pct"/>
            <w:vAlign w:val="center"/>
          </w:tcPr>
          <w:p w14:paraId="53802460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</w:tr>
      <w:tr w:rsidR="005D3660" w:rsidRPr="00CA180F" w14:paraId="4D87A3EE" w14:textId="77777777" w:rsidTr="005D3660">
        <w:trPr>
          <w:cantSplit/>
        </w:trPr>
        <w:tc>
          <w:tcPr>
            <w:tcW w:w="756" w:type="pct"/>
            <w:vMerge/>
            <w:vAlign w:val="center"/>
          </w:tcPr>
          <w:p w14:paraId="0405DB17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154" w:type="pct"/>
            <w:vAlign w:val="center"/>
          </w:tcPr>
          <w:p w14:paraId="6FB2AAA3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</w:t>
            </w:r>
          </w:p>
        </w:tc>
        <w:tc>
          <w:tcPr>
            <w:tcW w:w="285" w:type="pct"/>
            <w:vAlign w:val="center"/>
          </w:tcPr>
          <w:p w14:paraId="344932A4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15</w:t>
            </w:r>
          </w:p>
        </w:tc>
        <w:tc>
          <w:tcPr>
            <w:tcW w:w="260" w:type="pct"/>
            <w:vAlign w:val="center"/>
          </w:tcPr>
          <w:p w14:paraId="77288821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7</w:t>
            </w:r>
          </w:p>
        </w:tc>
        <w:tc>
          <w:tcPr>
            <w:tcW w:w="285" w:type="pct"/>
            <w:vAlign w:val="center"/>
          </w:tcPr>
          <w:p w14:paraId="68FB4FEC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20</w:t>
            </w:r>
          </w:p>
        </w:tc>
        <w:tc>
          <w:tcPr>
            <w:tcW w:w="260" w:type="pct"/>
            <w:vAlign w:val="center"/>
          </w:tcPr>
          <w:p w14:paraId="0C360D58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10AA9F12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7CA52E8E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4" w:type="pct"/>
            <w:vAlign w:val="center"/>
          </w:tcPr>
          <w:p w14:paraId="67F8068E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59" w:type="pct"/>
            <w:vAlign w:val="center"/>
          </w:tcPr>
          <w:p w14:paraId="312050ED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3FCD57AF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43A9A845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4" w:type="pct"/>
            <w:vAlign w:val="center"/>
          </w:tcPr>
          <w:p w14:paraId="5EA934C8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59" w:type="pct"/>
            <w:vAlign w:val="center"/>
          </w:tcPr>
          <w:p w14:paraId="1C5AD512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63ACC30B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75C35CFA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62D2D6CF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5D3660" w:rsidRPr="00CA180F" w14:paraId="2FFEFB0F" w14:textId="77777777" w:rsidTr="005D3660">
        <w:trPr>
          <w:cantSplit/>
        </w:trPr>
        <w:tc>
          <w:tcPr>
            <w:tcW w:w="756" w:type="pct"/>
            <w:vAlign w:val="center"/>
          </w:tcPr>
          <w:p w14:paraId="67A8CE68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0/45</w:t>
            </w:r>
          </w:p>
        </w:tc>
        <w:tc>
          <w:tcPr>
            <w:tcW w:w="154" w:type="pct"/>
            <w:vAlign w:val="center"/>
          </w:tcPr>
          <w:p w14:paraId="520349AA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</w:t>
            </w:r>
          </w:p>
        </w:tc>
        <w:tc>
          <w:tcPr>
            <w:tcW w:w="285" w:type="pct"/>
            <w:vAlign w:val="center"/>
          </w:tcPr>
          <w:p w14:paraId="632DEF73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15</w:t>
            </w:r>
          </w:p>
        </w:tc>
        <w:tc>
          <w:tcPr>
            <w:tcW w:w="260" w:type="pct"/>
            <w:vAlign w:val="center"/>
          </w:tcPr>
          <w:p w14:paraId="7447EFCE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5" w:type="pct"/>
            <w:vAlign w:val="center"/>
          </w:tcPr>
          <w:p w14:paraId="06C7BAA9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60" w:type="pct"/>
            <w:vAlign w:val="center"/>
          </w:tcPr>
          <w:p w14:paraId="37508C95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7</w:t>
            </w:r>
          </w:p>
        </w:tc>
        <w:tc>
          <w:tcPr>
            <w:tcW w:w="284" w:type="pct"/>
            <w:vAlign w:val="center"/>
          </w:tcPr>
          <w:p w14:paraId="282E09E5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20</w:t>
            </w:r>
          </w:p>
        </w:tc>
        <w:tc>
          <w:tcPr>
            <w:tcW w:w="259" w:type="pct"/>
            <w:vAlign w:val="center"/>
          </w:tcPr>
          <w:p w14:paraId="093E60E6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39180EB4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6AF8DD3D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4" w:type="pct"/>
            <w:vAlign w:val="center"/>
          </w:tcPr>
          <w:p w14:paraId="684C62CC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59" w:type="pct"/>
            <w:vAlign w:val="center"/>
          </w:tcPr>
          <w:p w14:paraId="55770CD7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5334810D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2047AD9C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4" w:type="pct"/>
            <w:vAlign w:val="center"/>
          </w:tcPr>
          <w:p w14:paraId="78DC03FF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59" w:type="pct"/>
            <w:vAlign w:val="center"/>
          </w:tcPr>
          <w:p w14:paraId="2B925509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27D4F670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5D3660" w:rsidRPr="00CA180F" w14:paraId="4DB52D59" w14:textId="77777777" w:rsidTr="005D3660">
        <w:trPr>
          <w:cantSplit/>
        </w:trPr>
        <w:tc>
          <w:tcPr>
            <w:tcW w:w="756" w:type="pct"/>
            <w:vAlign w:val="center"/>
          </w:tcPr>
          <w:p w14:paraId="63F23627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0/63</w:t>
            </w:r>
          </w:p>
        </w:tc>
        <w:tc>
          <w:tcPr>
            <w:tcW w:w="154" w:type="pct"/>
            <w:vAlign w:val="center"/>
          </w:tcPr>
          <w:p w14:paraId="5E146FDA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5" w:type="pct"/>
            <w:vAlign w:val="center"/>
          </w:tcPr>
          <w:p w14:paraId="5113D76F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60" w:type="pct"/>
            <w:vAlign w:val="center"/>
          </w:tcPr>
          <w:p w14:paraId="013CA3FB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</w:t>
            </w:r>
          </w:p>
        </w:tc>
        <w:tc>
          <w:tcPr>
            <w:tcW w:w="285" w:type="pct"/>
            <w:vAlign w:val="center"/>
          </w:tcPr>
          <w:p w14:paraId="0E6B81D1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15</w:t>
            </w:r>
          </w:p>
        </w:tc>
        <w:tc>
          <w:tcPr>
            <w:tcW w:w="260" w:type="pct"/>
            <w:vAlign w:val="center"/>
          </w:tcPr>
          <w:p w14:paraId="4D5FFA28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760C9D98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5D06B645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7</w:t>
            </w:r>
          </w:p>
        </w:tc>
        <w:tc>
          <w:tcPr>
            <w:tcW w:w="284" w:type="pct"/>
            <w:vAlign w:val="center"/>
          </w:tcPr>
          <w:p w14:paraId="658B5E30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20</w:t>
            </w:r>
          </w:p>
        </w:tc>
        <w:tc>
          <w:tcPr>
            <w:tcW w:w="259" w:type="pct"/>
            <w:vAlign w:val="center"/>
          </w:tcPr>
          <w:p w14:paraId="2EA95192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30AB2ABA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3192EF7F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4" w:type="pct"/>
            <w:vAlign w:val="center"/>
          </w:tcPr>
          <w:p w14:paraId="6CFAB160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59" w:type="pct"/>
            <w:vAlign w:val="center"/>
          </w:tcPr>
          <w:p w14:paraId="6873B2B3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399B5C90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183ACA7F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4" w:type="pct"/>
            <w:vAlign w:val="center"/>
          </w:tcPr>
          <w:p w14:paraId="227716DF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</w:tr>
    </w:tbl>
    <w:p w14:paraId="3A997BFC" w14:textId="0B893934" w:rsidR="006F6CFD" w:rsidRPr="00CA180F" w:rsidRDefault="007F3893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Wodoprzepuszczalność i wrażliwość </w:t>
      </w:r>
      <w:r w:rsidR="006F6CFD" w:rsidRPr="00CA180F">
        <w:rPr>
          <w:rFonts w:ascii="Verdana" w:eastAsia="Calibri" w:hAnsi="Verdana"/>
          <w:b/>
          <w:sz w:val="20"/>
          <w:szCs w:val="20"/>
        </w:rPr>
        <w:t xml:space="preserve">na mróz, </w:t>
      </w:r>
    </w:p>
    <w:p w14:paraId="2D36456B" w14:textId="62E519DE" w:rsidR="006F6CFD" w:rsidRPr="00CA180F" w:rsidRDefault="006F6CF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Mieszanki </w:t>
      </w:r>
      <w:r w:rsidR="00117369" w:rsidRPr="00CA180F">
        <w:rPr>
          <w:rFonts w:ascii="Verdana" w:eastAsia="Calibri" w:hAnsi="Verdana"/>
          <w:sz w:val="20"/>
          <w:szCs w:val="20"/>
        </w:rPr>
        <w:t xml:space="preserve">niezwiązane </w:t>
      </w:r>
      <w:r w:rsidRPr="00CA180F">
        <w:rPr>
          <w:rFonts w:ascii="Verdana" w:eastAsia="Calibri" w:hAnsi="Verdana"/>
          <w:sz w:val="20"/>
          <w:szCs w:val="20"/>
        </w:rPr>
        <w:t>stosowane do warstw podbudów zasadniczych po</w:t>
      </w:r>
      <w:r w:rsidR="000B3B14" w:rsidRPr="00CA180F">
        <w:rPr>
          <w:rFonts w:ascii="Verdana" w:eastAsia="Calibri" w:hAnsi="Verdana"/>
          <w:sz w:val="20"/>
          <w:szCs w:val="20"/>
        </w:rPr>
        <w:t>winny spełniać wymagania Tab</w:t>
      </w:r>
      <w:r w:rsidR="003D3E7C" w:rsidRPr="00CA180F">
        <w:rPr>
          <w:rFonts w:ascii="Verdana" w:eastAsia="Calibri" w:hAnsi="Verdana"/>
          <w:sz w:val="20"/>
          <w:szCs w:val="20"/>
        </w:rPr>
        <w:t>licy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3D3E7C" w:rsidRPr="00CA180F">
        <w:rPr>
          <w:rFonts w:ascii="Verdana" w:eastAsia="Calibri" w:hAnsi="Verdana"/>
          <w:sz w:val="20"/>
          <w:szCs w:val="20"/>
        </w:rPr>
        <w:t>2.</w:t>
      </w:r>
      <w:r w:rsidR="003F4A65" w:rsidRPr="00CA180F">
        <w:rPr>
          <w:rFonts w:ascii="Verdana" w:eastAsia="Calibri" w:hAnsi="Verdana"/>
          <w:sz w:val="20"/>
          <w:szCs w:val="20"/>
        </w:rPr>
        <w:t>9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12AF967E" w14:textId="47086D49" w:rsidR="00514653" w:rsidRPr="00CA180F" w:rsidRDefault="006F6CF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Wymagania wobec mieszanek przeznaczonych do warstw podbudowy zasadniczej odnośnie wrażliwości na mróz (wskaźnik SE</w:t>
      </w:r>
      <w:r w:rsidR="000B3B14" w:rsidRPr="00CA180F">
        <w:rPr>
          <w:rFonts w:ascii="Verdana" w:eastAsia="Calibri" w:hAnsi="Verdana"/>
          <w:sz w:val="20"/>
          <w:szCs w:val="20"/>
          <w:vertAlign w:val="subscript"/>
        </w:rPr>
        <w:t>4</w:t>
      </w:r>
      <w:r w:rsidRPr="00CA180F">
        <w:rPr>
          <w:rFonts w:ascii="Verdana" w:eastAsia="Calibri" w:hAnsi="Verdana"/>
          <w:sz w:val="20"/>
          <w:szCs w:val="20"/>
        </w:rPr>
        <w:t xml:space="preserve">), dotyczą badania materiału po pięciokrotnym zagęszczeniu metodą </w:t>
      </w:r>
      <w:proofErr w:type="spellStart"/>
      <w:r w:rsidRPr="00CA180F">
        <w:rPr>
          <w:rFonts w:ascii="Verdana" w:eastAsia="Calibri" w:hAnsi="Verdana"/>
          <w:sz w:val="20"/>
          <w:szCs w:val="20"/>
        </w:rPr>
        <w:t>Proctora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wg </w:t>
      </w:r>
      <w:r w:rsidR="00CC2F8D" w:rsidRPr="00CA180F">
        <w:rPr>
          <w:rFonts w:ascii="Verdana" w:eastAsia="Calibri" w:hAnsi="Verdana"/>
          <w:sz w:val="20"/>
          <w:szCs w:val="20"/>
        </w:rPr>
        <w:t>PN-</w:t>
      </w:r>
      <w:r w:rsidRPr="00CA180F">
        <w:rPr>
          <w:rFonts w:ascii="Verdana" w:eastAsia="Calibri" w:hAnsi="Verdana"/>
          <w:sz w:val="20"/>
          <w:szCs w:val="20"/>
        </w:rPr>
        <w:t>EN 13286-2</w:t>
      </w:r>
      <w:r w:rsidR="00514653" w:rsidRPr="00CA180F">
        <w:rPr>
          <w:rFonts w:ascii="Verdana" w:eastAsia="Calibri" w:hAnsi="Verdana"/>
          <w:sz w:val="20"/>
          <w:szCs w:val="20"/>
        </w:rPr>
        <w:t xml:space="preserve">. </w:t>
      </w:r>
    </w:p>
    <w:p w14:paraId="1611EFAB" w14:textId="14E5BE8C" w:rsidR="006F6CFD" w:rsidRPr="00CA180F" w:rsidRDefault="0035534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Próbki do badania należy </w:t>
      </w:r>
      <w:r w:rsidR="00514653" w:rsidRPr="00CA180F">
        <w:rPr>
          <w:rFonts w:ascii="Verdana" w:eastAsia="Calibri" w:hAnsi="Verdana"/>
          <w:sz w:val="20"/>
          <w:szCs w:val="20"/>
        </w:rPr>
        <w:t>przygotowa</w:t>
      </w:r>
      <w:r w:rsidRPr="00CA180F">
        <w:rPr>
          <w:rFonts w:ascii="Verdana" w:eastAsia="Calibri" w:hAnsi="Verdana"/>
          <w:sz w:val="20"/>
          <w:szCs w:val="20"/>
        </w:rPr>
        <w:t>ć</w:t>
      </w:r>
      <w:r w:rsidR="00514653" w:rsidRPr="00CA180F">
        <w:rPr>
          <w:rFonts w:ascii="Verdana" w:eastAsia="Calibri" w:hAnsi="Verdana"/>
          <w:sz w:val="20"/>
          <w:szCs w:val="20"/>
        </w:rPr>
        <w:t xml:space="preserve"> wg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="00514653" w:rsidRPr="00CA180F">
        <w:rPr>
          <w:rFonts w:ascii="Verdana" w:eastAsia="Calibri" w:hAnsi="Verdana"/>
          <w:sz w:val="20"/>
          <w:szCs w:val="20"/>
        </w:rPr>
        <w:t xml:space="preserve"> Załącznika E Procedur</w:t>
      </w:r>
      <w:r w:rsidRPr="00CA180F">
        <w:rPr>
          <w:rFonts w:ascii="Verdana" w:eastAsia="Calibri" w:hAnsi="Verdana"/>
          <w:sz w:val="20"/>
          <w:szCs w:val="20"/>
        </w:rPr>
        <w:t>a</w:t>
      </w:r>
      <w:r w:rsidR="00514653" w:rsidRPr="00CA180F">
        <w:rPr>
          <w:rFonts w:ascii="Verdana" w:eastAsia="Calibri" w:hAnsi="Verdana"/>
          <w:sz w:val="20"/>
          <w:szCs w:val="20"/>
        </w:rPr>
        <w:t xml:space="preserve"> przygotowania próbki do badania wskaźnika piaskowego wg PN-EN 933-8 Załącznik A.</w:t>
      </w:r>
    </w:p>
    <w:p w14:paraId="492425C6" w14:textId="0EAD5122" w:rsidR="006F6CFD" w:rsidRPr="00CA180F" w:rsidRDefault="006F6CF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Nie stawia się wymagań wobec wodoprzepuszczalności zagęszczonej mieszanki niezwią</w:t>
      </w:r>
      <w:r w:rsidR="00A05C8F" w:rsidRPr="00CA180F">
        <w:rPr>
          <w:rFonts w:ascii="Verdana" w:eastAsia="Calibri" w:hAnsi="Verdana"/>
          <w:sz w:val="20"/>
          <w:szCs w:val="20"/>
        </w:rPr>
        <w:t>zanej do podbudowy zasadniczej</w:t>
      </w:r>
      <w:r w:rsidR="007F3893" w:rsidRPr="00CA180F">
        <w:rPr>
          <w:rFonts w:ascii="Verdana" w:eastAsia="Calibri" w:hAnsi="Verdana"/>
          <w:sz w:val="20"/>
          <w:szCs w:val="20"/>
        </w:rPr>
        <w:t xml:space="preserve">, </w:t>
      </w:r>
      <w:r w:rsidR="007F3893" w:rsidRPr="00CA180F">
        <w:rPr>
          <w:rFonts w:ascii="Verdana" w:hAnsi="Verdana"/>
          <w:sz w:val="20"/>
          <w:szCs w:val="20"/>
        </w:rPr>
        <w:t>o ile szczegółowe rozwiązania nie przewidują tego</w:t>
      </w:r>
      <w:r w:rsidR="00A05C8F" w:rsidRPr="00CA180F">
        <w:rPr>
          <w:rFonts w:ascii="Verdana" w:eastAsia="Calibri" w:hAnsi="Verdana"/>
          <w:sz w:val="20"/>
          <w:szCs w:val="20"/>
        </w:rPr>
        <w:t>.</w:t>
      </w:r>
    </w:p>
    <w:p w14:paraId="0AC9EEAE" w14:textId="77777777" w:rsidR="006F6CFD" w:rsidRPr="00CA180F" w:rsidRDefault="006F6CFD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Zawartość wody</w:t>
      </w:r>
    </w:p>
    <w:p w14:paraId="7FD64334" w14:textId="555A15FA" w:rsidR="00531845" w:rsidRPr="00CA180F" w:rsidRDefault="006F6CF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Zawartość wody w mieszankach kruszyw powinna odpowiadać wymaganej zawartości wody w trakcie wbudowywania i zagęszczania określonej</w:t>
      </w:r>
      <w:r w:rsidR="005D3660" w:rsidRPr="00CA180F">
        <w:rPr>
          <w:rFonts w:ascii="Verdana" w:eastAsia="Calibri" w:hAnsi="Verdana"/>
          <w:sz w:val="20"/>
          <w:szCs w:val="20"/>
        </w:rPr>
        <w:t xml:space="preserve"> metodą </w:t>
      </w:r>
      <w:proofErr w:type="spellStart"/>
      <w:r w:rsidR="005D3660" w:rsidRPr="00CA180F">
        <w:rPr>
          <w:rFonts w:ascii="Verdana" w:eastAsia="Calibri" w:hAnsi="Verdana"/>
          <w:sz w:val="20"/>
          <w:szCs w:val="20"/>
        </w:rPr>
        <w:t>Proctora</w:t>
      </w:r>
      <w:proofErr w:type="spellEnd"/>
      <w:r w:rsidR="005D3660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wg PN-EN 13286-2</w:t>
      </w:r>
      <w:r w:rsidR="000B3B14" w:rsidRPr="00CA180F">
        <w:rPr>
          <w:rFonts w:ascii="Verdana" w:eastAsia="Calibri" w:hAnsi="Verdana"/>
          <w:sz w:val="20"/>
          <w:szCs w:val="20"/>
        </w:rPr>
        <w:t>, w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="000B3B14" w:rsidRPr="00CA180F">
        <w:rPr>
          <w:rFonts w:ascii="Verdana" w:eastAsia="Calibri" w:hAnsi="Verdana"/>
          <w:sz w:val="20"/>
          <w:szCs w:val="20"/>
        </w:rPr>
        <w:t>granicach podanych w Tab</w:t>
      </w:r>
      <w:r w:rsidR="003D3E7C" w:rsidRPr="00CA180F">
        <w:rPr>
          <w:rFonts w:ascii="Verdana" w:eastAsia="Calibri" w:hAnsi="Verdana"/>
          <w:sz w:val="20"/>
          <w:szCs w:val="20"/>
        </w:rPr>
        <w:t>licy 2.</w:t>
      </w:r>
      <w:r w:rsidR="00F24DE8" w:rsidRPr="00CA180F">
        <w:rPr>
          <w:rFonts w:ascii="Verdana" w:eastAsia="Calibri" w:hAnsi="Verdana"/>
          <w:sz w:val="20"/>
          <w:szCs w:val="20"/>
        </w:rPr>
        <w:t>9</w:t>
      </w:r>
      <w:r w:rsidR="00A05C8F" w:rsidRPr="00CA180F">
        <w:rPr>
          <w:rFonts w:ascii="Verdana" w:eastAsia="Calibri" w:hAnsi="Verdana"/>
          <w:sz w:val="20"/>
          <w:szCs w:val="20"/>
        </w:rPr>
        <w:t>.</w:t>
      </w:r>
    </w:p>
    <w:p w14:paraId="50D6A3E3" w14:textId="7CB5C1D9" w:rsidR="006F6CFD" w:rsidRPr="00CA180F" w:rsidRDefault="006F6CFD" w:rsidP="00531845">
      <w:pPr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</w:p>
    <w:p w14:paraId="59DD125B" w14:textId="63DA9478" w:rsidR="006F6CFD" w:rsidRPr="00CA180F" w:rsidRDefault="00531845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br w:type="column"/>
      </w:r>
      <w:r w:rsidR="006F6CFD" w:rsidRPr="00CA180F">
        <w:rPr>
          <w:rFonts w:ascii="Verdana" w:eastAsia="Calibri" w:hAnsi="Verdana"/>
          <w:b/>
          <w:sz w:val="20"/>
          <w:szCs w:val="20"/>
        </w:rPr>
        <w:lastRenderedPageBreak/>
        <w:t>Wskaźnik nośności CBR</w:t>
      </w:r>
    </w:p>
    <w:p w14:paraId="11161FA1" w14:textId="4ADDCDCA" w:rsidR="006F6CFD" w:rsidRPr="00CA180F" w:rsidRDefault="006F6CF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Badanie CBR mieszanek do podbudowy zasadniczej należy wykonać na mieszance zagęszczonej metodą </w:t>
      </w:r>
      <w:proofErr w:type="spellStart"/>
      <w:r w:rsidRPr="00CA180F">
        <w:rPr>
          <w:rFonts w:ascii="Verdana" w:eastAsia="Calibri" w:hAnsi="Verdana"/>
          <w:sz w:val="20"/>
          <w:szCs w:val="20"/>
        </w:rPr>
        <w:t>Proctora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do wskaźnika zagęszczenia I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S</w:t>
      </w:r>
      <w:r w:rsidRPr="00CA180F">
        <w:rPr>
          <w:rFonts w:ascii="Verdana" w:eastAsia="Calibri" w:hAnsi="Verdana"/>
          <w:sz w:val="20"/>
          <w:szCs w:val="20"/>
        </w:rPr>
        <w:t>=1,0</w:t>
      </w:r>
      <w:r w:rsidR="00CA0459" w:rsidRPr="00CA180F">
        <w:rPr>
          <w:rFonts w:ascii="Verdana" w:eastAsia="Calibri" w:hAnsi="Verdana"/>
          <w:sz w:val="20"/>
          <w:szCs w:val="20"/>
        </w:rPr>
        <w:t>0</w:t>
      </w:r>
      <w:r w:rsidRPr="00CA180F">
        <w:rPr>
          <w:rFonts w:ascii="Verdana" w:eastAsia="Calibri" w:hAnsi="Verdana"/>
          <w:sz w:val="20"/>
          <w:szCs w:val="20"/>
        </w:rPr>
        <w:t xml:space="preserve"> i po 96 godzinach przechowywania jej w wodzie. CBR oznaczyć wg PN-E</w:t>
      </w:r>
      <w:r w:rsidR="000B3B14" w:rsidRPr="00CA180F">
        <w:rPr>
          <w:rFonts w:ascii="Verdana" w:eastAsia="Calibri" w:hAnsi="Verdana"/>
          <w:sz w:val="20"/>
          <w:szCs w:val="20"/>
        </w:rPr>
        <w:t>N 13286-47</w:t>
      </w:r>
      <w:r w:rsidR="007F3893" w:rsidRPr="00CA180F">
        <w:rPr>
          <w:rFonts w:ascii="Verdana" w:eastAsia="Calibri" w:hAnsi="Verdana"/>
          <w:sz w:val="20"/>
          <w:szCs w:val="20"/>
        </w:rPr>
        <w:t xml:space="preserve"> (waga obciążnika/ów ok. 2,5kg)</w:t>
      </w:r>
      <w:r w:rsidR="000B3B14" w:rsidRPr="00CA180F">
        <w:rPr>
          <w:rFonts w:ascii="Verdana" w:eastAsia="Calibri" w:hAnsi="Verdana"/>
          <w:sz w:val="20"/>
          <w:szCs w:val="20"/>
        </w:rPr>
        <w:t>. Wymaganie wg Tab</w:t>
      </w:r>
      <w:r w:rsidR="003D3E7C" w:rsidRPr="00CA180F">
        <w:rPr>
          <w:rFonts w:ascii="Verdana" w:eastAsia="Calibri" w:hAnsi="Verdana"/>
          <w:sz w:val="20"/>
          <w:szCs w:val="20"/>
        </w:rPr>
        <w:t>licy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3D3E7C" w:rsidRPr="00CA180F">
        <w:rPr>
          <w:rFonts w:ascii="Verdana" w:eastAsia="Calibri" w:hAnsi="Verdana"/>
          <w:sz w:val="20"/>
          <w:szCs w:val="20"/>
        </w:rPr>
        <w:t>2.</w:t>
      </w:r>
      <w:r w:rsidR="00F24DE8" w:rsidRPr="00CA180F">
        <w:rPr>
          <w:rFonts w:ascii="Verdana" w:eastAsia="Calibri" w:hAnsi="Verdana"/>
          <w:sz w:val="20"/>
          <w:szCs w:val="20"/>
        </w:rPr>
        <w:t>9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2FC57AB2" w14:textId="60C8BC47" w:rsidR="005D3660" w:rsidRPr="00CA180F" w:rsidRDefault="005D3660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bCs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ab/>
      </w:r>
      <w:r w:rsidRPr="00CA180F">
        <w:rPr>
          <w:rFonts w:ascii="Verdana" w:eastAsia="Calibri" w:hAnsi="Verdana"/>
          <w:b/>
          <w:bCs/>
          <w:sz w:val="20"/>
          <w:szCs w:val="20"/>
        </w:rPr>
        <w:t>Zagęszczenie i nośność warstwy</w:t>
      </w:r>
    </w:p>
    <w:p w14:paraId="4600D103" w14:textId="77777777" w:rsidR="005D3660" w:rsidRPr="00CA180F" w:rsidRDefault="005D3660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Zagęszczenie warstwy powinno odbywać się aż do osiągnięcia wymaganego wskaźnika odkształcenia </w:t>
      </w:r>
      <w:proofErr w:type="spellStart"/>
      <w:r w:rsidRPr="00CA180F">
        <w:rPr>
          <w:rFonts w:ascii="Verdana" w:eastAsia="Calibri" w:hAnsi="Verdana"/>
          <w:sz w:val="20"/>
          <w:szCs w:val="20"/>
        </w:rPr>
        <w:t>I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o</w:t>
      </w:r>
      <w:proofErr w:type="spellEnd"/>
      <w:r w:rsidRPr="00CA180F">
        <w:rPr>
          <w:rFonts w:ascii="Verdana" w:eastAsia="Calibri" w:hAnsi="Verdana"/>
          <w:sz w:val="20"/>
          <w:szCs w:val="20"/>
        </w:rPr>
        <w:t>.</w:t>
      </w:r>
    </w:p>
    <w:p w14:paraId="285F2B78" w14:textId="3F2B0965" w:rsidR="005D3660" w:rsidRPr="00CA180F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Kontrolę zagęszczenia oraz nośności warstwy należy oprzeć na metodzie obciążeń płytą statyczną VSS zgodnie z procedurą opisaną w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Pr="00CA180F">
        <w:rPr>
          <w:rFonts w:ascii="Verdana" w:eastAsia="Calibri" w:hAnsi="Verdana"/>
          <w:sz w:val="20"/>
          <w:szCs w:val="20"/>
        </w:rPr>
        <w:t xml:space="preserve"> Załączniku C.</w:t>
      </w:r>
    </w:p>
    <w:p w14:paraId="4FC17DE9" w14:textId="21E1816C" w:rsidR="00C108BE" w:rsidRPr="00CA180F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Zagęszczenie warstwy należy uznać za prawidłowe, gdy wskaźnik odkształcenia </w:t>
      </w:r>
      <w:proofErr w:type="spellStart"/>
      <w:r w:rsidRPr="00CA180F">
        <w:rPr>
          <w:rFonts w:ascii="Verdana" w:eastAsia="Calibri" w:hAnsi="Verdana"/>
          <w:sz w:val="20"/>
          <w:szCs w:val="20"/>
        </w:rPr>
        <w:t>I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o</w:t>
      </w:r>
      <w:proofErr w:type="spellEnd"/>
      <w:r w:rsidRPr="00CA180F">
        <w:rPr>
          <w:rFonts w:ascii="Verdana" w:eastAsia="Calibri" w:hAnsi="Verdana"/>
          <w:sz w:val="20"/>
          <w:szCs w:val="20"/>
        </w:rPr>
        <w:t>, określony stosunkiem wtórnego modułu odkształcenia 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2</w:t>
      </w:r>
      <w:r w:rsidRPr="00CA180F">
        <w:rPr>
          <w:rFonts w:ascii="Verdana" w:eastAsia="Calibri" w:hAnsi="Verdana"/>
          <w:sz w:val="20"/>
          <w:szCs w:val="20"/>
        </w:rPr>
        <w:t xml:space="preserve"> do pierwotnego modułu odkształcenia 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1</w:t>
      </w:r>
      <w:r w:rsidRPr="00CA180F">
        <w:rPr>
          <w:rFonts w:ascii="Verdana" w:eastAsia="Calibri" w:hAnsi="Verdana"/>
          <w:sz w:val="20"/>
          <w:szCs w:val="20"/>
        </w:rPr>
        <w:t xml:space="preserve"> jest ≤ 2,2. Nośność warstwy należy uznać za prawidłową, gdy wtórny moduł odkształcenia 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2</w:t>
      </w:r>
      <w:r w:rsidRPr="00CA180F">
        <w:rPr>
          <w:rFonts w:ascii="Verdana" w:eastAsia="Calibri" w:hAnsi="Verdana"/>
          <w:sz w:val="20"/>
          <w:szCs w:val="20"/>
        </w:rPr>
        <w:t xml:space="preserve"> jest nie mniejszy niż wymagana wartość zgodna z tab</w:t>
      </w:r>
      <w:r w:rsidR="00594A57" w:rsidRPr="00CA180F">
        <w:rPr>
          <w:rFonts w:ascii="Verdana" w:eastAsia="Calibri" w:hAnsi="Verdana"/>
          <w:sz w:val="20"/>
          <w:szCs w:val="20"/>
        </w:rPr>
        <w:t>licą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391F1D" w:rsidRPr="00CA180F">
        <w:rPr>
          <w:rFonts w:ascii="Verdana" w:eastAsia="Calibri" w:hAnsi="Verdana"/>
          <w:sz w:val="20"/>
          <w:szCs w:val="20"/>
        </w:rPr>
        <w:t>2.</w:t>
      </w:r>
      <w:r w:rsidR="00F24DE8" w:rsidRPr="00CA180F">
        <w:rPr>
          <w:rFonts w:ascii="Verdana" w:eastAsia="Calibri" w:hAnsi="Verdana"/>
          <w:sz w:val="20"/>
          <w:szCs w:val="20"/>
        </w:rPr>
        <w:t>7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11D9E9D9" w14:textId="70625B35" w:rsidR="005D3660" w:rsidRPr="00CA180F" w:rsidRDefault="005D3660" w:rsidP="006D3563">
      <w:pPr>
        <w:autoSpaceDN/>
        <w:spacing w:before="120" w:after="120" w:line="276" w:lineRule="auto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t>Tablica 2.</w:t>
      </w:r>
      <w:r w:rsidR="003F4A65" w:rsidRPr="00CA180F">
        <w:rPr>
          <w:rFonts w:ascii="Verdana" w:eastAsia="Calibri" w:hAnsi="Verdana"/>
          <w:b/>
          <w:bCs/>
          <w:sz w:val="20"/>
          <w:szCs w:val="20"/>
        </w:rPr>
        <w:t>7</w:t>
      </w:r>
      <w:r w:rsidRPr="00CA180F">
        <w:rPr>
          <w:rFonts w:ascii="Verdana" w:eastAsia="Calibri" w:hAnsi="Verdana"/>
          <w:b/>
          <w:bCs/>
          <w:sz w:val="20"/>
          <w:szCs w:val="20"/>
        </w:rPr>
        <w:t>.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b/>
          <w:bCs/>
          <w:sz w:val="20"/>
          <w:szCs w:val="20"/>
        </w:rPr>
        <w:t>Wymagania dla nośności</w:t>
      </w:r>
    </w:p>
    <w:tbl>
      <w:tblPr>
        <w:tblW w:w="95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1552"/>
        <w:gridCol w:w="1497"/>
        <w:gridCol w:w="1496"/>
      </w:tblGrid>
      <w:tr w:rsidR="00391F1D" w:rsidRPr="00CA180F" w14:paraId="35751756" w14:textId="77777777" w:rsidTr="00531845">
        <w:trPr>
          <w:cantSplit/>
          <w:trHeight w:val="209"/>
        </w:trPr>
        <w:tc>
          <w:tcPr>
            <w:tcW w:w="4962" w:type="dxa"/>
            <w:shd w:val="clear" w:color="auto" w:fill="auto"/>
            <w:vAlign w:val="center"/>
          </w:tcPr>
          <w:p w14:paraId="29F34410" w14:textId="77777777" w:rsidR="00391F1D" w:rsidRPr="00CA180F" w:rsidRDefault="00391F1D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rPr>
                <w:rFonts w:ascii="Verdana" w:hAnsi="Verdana" w:cs="Arial"/>
                <w:b/>
                <w:sz w:val="18"/>
                <w:szCs w:val="18"/>
              </w:rPr>
            </w:pPr>
            <w:r w:rsidRPr="00CA180F">
              <w:rPr>
                <w:rFonts w:ascii="Verdana" w:hAnsi="Verdana" w:cs="Arial"/>
                <w:b/>
                <w:sz w:val="18"/>
                <w:szCs w:val="18"/>
              </w:rPr>
              <w:t>Badanie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7486D6A7" w14:textId="77777777" w:rsidR="00391F1D" w:rsidRPr="00CA180F" w:rsidRDefault="00391F1D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/>
                <w:iCs/>
                <w:sz w:val="16"/>
                <w:szCs w:val="16"/>
              </w:rPr>
            </w:pPr>
            <w:r w:rsidRPr="00CA180F">
              <w:rPr>
                <w:rFonts w:ascii="Verdana" w:hAnsi="Verdana" w:cs="Arial"/>
                <w:b/>
                <w:iCs/>
                <w:sz w:val="16"/>
                <w:szCs w:val="16"/>
              </w:rPr>
              <w:t>drogi o ruchu ≤ KR2</w:t>
            </w:r>
          </w:p>
        </w:tc>
        <w:tc>
          <w:tcPr>
            <w:tcW w:w="1497" w:type="dxa"/>
            <w:vAlign w:val="center"/>
          </w:tcPr>
          <w:p w14:paraId="73E5B163" w14:textId="77777777" w:rsidR="00391F1D" w:rsidRPr="00CA180F" w:rsidRDefault="00391F1D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/>
                <w:iCs/>
                <w:sz w:val="16"/>
                <w:szCs w:val="16"/>
              </w:rPr>
            </w:pPr>
            <w:r w:rsidRPr="00CA180F">
              <w:rPr>
                <w:rFonts w:ascii="Verdana" w:hAnsi="Verdana" w:cs="Arial"/>
                <w:b/>
                <w:iCs/>
                <w:sz w:val="16"/>
                <w:szCs w:val="16"/>
              </w:rPr>
              <w:t>drogi o ruchu KR3 ÷ KR4</w:t>
            </w:r>
          </w:p>
        </w:tc>
        <w:tc>
          <w:tcPr>
            <w:tcW w:w="1496" w:type="dxa"/>
            <w:vAlign w:val="center"/>
          </w:tcPr>
          <w:p w14:paraId="4DD31262" w14:textId="77777777" w:rsidR="00391F1D" w:rsidRPr="00CA180F" w:rsidRDefault="00391F1D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/>
                <w:iCs/>
                <w:sz w:val="16"/>
                <w:szCs w:val="16"/>
              </w:rPr>
            </w:pPr>
            <w:r w:rsidRPr="00CA180F">
              <w:rPr>
                <w:rFonts w:ascii="Verdana" w:hAnsi="Verdana" w:cs="Arial"/>
                <w:b/>
                <w:iCs/>
                <w:sz w:val="16"/>
                <w:szCs w:val="16"/>
              </w:rPr>
              <w:t>drogi o ruchu KR5 ÷ KR7</w:t>
            </w:r>
          </w:p>
        </w:tc>
      </w:tr>
      <w:tr w:rsidR="00391F1D" w:rsidRPr="00CA180F" w14:paraId="719987C0" w14:textId="77777777" w:rsidTr="00531845">
        <w:trPr>
          <w:cantSplit/>
          <w:trHeight w:val="418"/>
        </w:trPr>
        <w:tc>
          <w:tcPr>
            <w:tcW w:w="4962" w:type="dxa"/>
            <w:shd w:val="clear" w:color="auto" w:fill="auto"/>
            <w:vAlign w:val="center"/>
          </w:tcPr>
          <w:p w14:paraId="680D20FF" w14:textId="77777777" w:rsidR="00391F1D" w:rsidRPr="00CA180F" w:rsidRDefault="00391F1D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 xml:space="preserve">Wskaźnik odkształcenia </w:t>
            </w:r>
            <w:proofErr w:type="spellStart"/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>I</w:t>
            </w:r>
            <w:r w:rsidRPr="00CA180F">
              <w:rPr>
                <w:rFonts w:ascii="Verdana" w:hAnsi="Verdana" w:cs="Arial"/>
                <w:bCs/>
                <w:iCs/>
                <w:sz w:val="16"/>
                <w:szCs w:val="16"/>
                <w:vertAlign w:val="subscript"/>
              </w:rPr>
              <w:t>o</w:t>
            </w:r>
            <w:proofErr w:type="spellEnd"/>
            <w:r w:rsidRPr="00CA180F">
              <w:rPr>
                <w:rFonts w:ascii="Verdana" w:hAnsi="Verdana" w:cs="Arial"/>
                <w:bCs/>
                <w:iCs/>
                <w:sz w:val="16"/>
                <w:szCs w:val="16"/>
                <w:vertAlign w:val="subscript"/>
              </w:rPr>
              <w:t xml:space="preserve"> </w:t>
            </w: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 xml:space="preserve">dla podbudowy zasadniczej 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5AB7BFE9" w14:textId="77777777" w:rsidR="00391F1D" w:rsidRPr="00CA180F" w:rsidRDefault="00391F1D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>≤  2,2</w:t>
            </w:r>
          </w:p>
        </w:tc>
        <w:tc>
          <w:tcPr>
            <w:tcW w:w="1497" w:type="dxa"/>
            <w:vAlign w:val="center"/>
          </w:tcPr>
          <w:p w14:paraId="564A2F5A" w14:textId="77777777" w:rsidR="00391F1D" w:rsidRPr="00CA180F" w:rsidRDefault="00391F1D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>≤  2,2</w:t>
            </w:r>
          </w:p>
        </w:tc>
        <w:tc>
          <w:tcPr>
            <w:tcW w:w="1496" w:type="dxa"/>
            <w:vAlign w:val="center"/>
          </w:tcPr>
          <w:p w14:paraId="77076423" w14:textId="77777777" w:rsidR="00391F1D" w:rsidRPr="00CA180F" w:rsidRDefault="00391F1D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>≤  2,2</w:t>
            </w:r>
          </w:p>
        </w:tc>
      </w:tr>
      <w:tr w:rsidR="00391F1D" w:rsidRPr="00CA180F" w14:paraId="44365A30" w14:textId="77777777" w:rsidTr="00531845">
        <w:trPr>
          <w:cantSplit/>
          <w:trHeight w:val="418"/>
        </w:trPr>
        <w:tc>
          <w:tcPr>
            <w:tcW w:w="4962" w:type="dxa"/>
            <w:shd w:val="clear" w:color="auto" w:fill="auto"/>
            <w:vAlign w:val="center"/>
          </w:tcPr>
          <w:p w14:paraId="29F9C677" w14:textId="77777777" w:rsidR="00391F1D" w:rsidRPr="00CA180F" w:rsidRDefault="00391F1D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>Wtórny moduł odkształcenia E</w:t>
            </w:r>
            <w:r w:rsidRPr="00CA180F">
              <w:rPr>
                <w:rFonts w:ascii="Verdana" w:hAnsi="Verdana" w:cs="Arial"/>
                <w:bCs/>
                <w:iCs/>
                <w:sz w:val="16"/>
                <w:szCs w:val="16"/>
                <w:vertAlign w:val="subscript"/>
              </w:rPr>
              <w:t xml:space="preserve">2 </w:t>
            </w: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>dla podbudowy zasadniczej dla nawierzchni podatnej i półsztywnej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6E3F847E" w14:textId="77777777" w:rsidR="00391F1D" w:rsidRPr="00CA180F" w:rsidRDefault="00391F1D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 xml:space="preserve">≥  130 </w:t>
            </w:r>
            <w:proofErr w:type="spellStart"/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>MPa</w:t>
            </w:r>
            <w:proofErr w:type="spellEnd"/>
          </w:p>
        </w:tc>
        <w:tc>
          <w:tcPr>
            <w:tcW w:w="1497" w:type="dxa"/>
            <w:vAlign w:val="center"/>
          </w:tcPr>
          <w:p w14:paraId="15CAB7A2" w14:textId="77777777" w:rsidR="00391F1D" w:rsidRPr="00CA180F" w:rsidRDefault="00391F1D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 xml:space="preserve">≥  160 </w:t>
            </w:r>
            <w:proofErr w:type="spellStart"/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>MPa</w:t>
            </w:r>
            <w:proofErr w:type="spellEnd"/>
          </w:p>
        </w:tc>
        <w:tc>
          <w:tcPr>
            <w:tcW w:w="1496" w:type="dxa"/>
            <w:vAlign w:val="center"/>
          </w:tcPr>
          <w:p w14:paraId="1CF37E05" w14:textId="77777777" w:rsidR="00391F1D" w:rsidRPr="00CA180F" w:rsidRDefault="00391F1D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 xml:space="preserve">≥  180 </w:t>
            </w:r>
            <w:proofErr w:type="spellStart"/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>MPa</w:t>
            </w:r>
            <w:proofErr w:type="spellEnd"/>
          </w:p>
        </w:tc>
      </w:tr>
      <w:tr w:rsidR="00391F1D" w:rsidRPr="00CA180F" w14:paraId="6CAD7B14" w14:textId="77777777" w:rsidTr="00531845">
        <w:trPr>
          <w:cantSplit/>
          <w:trHeight w:val="418"/>
        </w:trPr>
        <w:tc>
          <w:tcPr>
            <w:tcW w:w="4962" w:type="dxa"/>
            <w:shd w:val="clear" w:color="auto" w:fill="auto"/>
            <w:vAlign w:val="center"/>
          </w:tcPr>
          <w:p w14:paraId="742EAB24" w14:textId="77777777" w:rsidR="00391F1D" w:rsidRPr="00CA180F" w:rsidRDefault="00391F1D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>Wtórny moduł odkształcenia E</w:t>
            </w:r>
            <w:r w:rsidRPr="00CA180F">
              <w:rPr>
                <w:rFonts w:ascii="Verdana" w:hAnsi="Verdana" w:cs="Arial"/>
                <w:bCs/>
                <w:iCs/>
                <w:sz w:val="16"/>
                <w:szCs w:val="16"/>
                <w:vertAlign w:val="subscript"/>
              </w:rPr>
              <w:t xml:space="preserve">2 </w:t>
            </w: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>dla podbudowy zasadniczej dla nawierzchni sztywnej</w:t>
            </w:r>
          </w:p>
        </w:tc>
        <w:tc>
          <w:tcPr>
            <w:tcW w:w="4545" w:type="dxa"/>
            <w:gridSpan w:val="3"/>
            <w:shd w:val="clear" w:color="auto" w:fill="auto"/>
            <w:vAlign w:val="center"/>
          </w:tcPr>
          <w:p w14:paraId="3D687DC3" w14:textId="77777777" w:rsidR="00391F1D" w:rsidRPr="00CA180F" w:rsidRDefault="00391F1D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 xml:space="preserve">≥  180 </w:t>
            </w:r>
            <w:proofErr w:type="spellStart"/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>MPa</w:t>
            </w:r>
            <w:proofErr w:type="spellEnd"/>
          </w:p>
        </w:tc>
      </w:tr>
    </w:tbl>
    <w:p w14:paraId="675EB56C" w14:textId="77777777" w:rsidR="005D3660" w:rsidRPr="00CA180F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</w:p>
    <w:p w14:paraId="649B84D0" w14:textId="31B2899D" w:rsidR="005D3660" w:rsidRPr="00CA180F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Alternatywnie dopuszcza się kontrolę oraz ocenę zagęszczenia i nośności na powierzchni warstwy materiału na podstawie oznaczenia wartości modułu dynamicznego </w:t>
      </w:r>
      <w:proofErr w:type="spellStart"/>
      <w:r w:rsidRPr="00CA180F">
        <w:rPr>
          <w:rFonts w:ascii="Verdana" w:eastAsia="Calibri" w:hAnsi="Verdana"/>
          <w:sz w:val="20"/>
          <w:szCs w:val="20"/>
        </w:rPr>
        <w:t>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vd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z zastosowaniem płyty dynamicznej. Dopuszczenie tej metody wymaga wykonania korelacji zgodnie z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="00391F1D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Załącznikiem D.</w:t>
      </w:r>
    </w:p>
    <w:p w14:paraId="3D430E3B" w14:textId="124D125C" w:rsidR="005D3660" w:rsidRPr="00CA180F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Badanie płytą statyczną VSS jest badaniem rekomendowanym i w przypadkach wątpliwych badaniem rozstrzygającym.</w:t>
      </w:r>
      <w:r w:rsidR="00013F0D" w:rsidRPr="00CA180F">
        <w:rPr>
          <w:rFonts w:ascii="Verdana" w:eastAsia="Calibri" w:hAnsi="Verdana"/>
          <w:sz w:val="20"/>
          <w:szCs w:val="20"/>
        </w:rPr>
        <w:t xml:space="preserve"> </w:t>
      </w:r>
    </w:p>
    <w:p w14:paraId="5085D223" w14:textId="59AD98C0" w:rsidR="005D3660" w:rsidRPr="00CA180F" w:rsidRDefault="005D3660" w:rsidP="00531845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bCs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t>Istotne cechy środowiskowe</w:t>
      </w:r>
    </w:p>
    <w:p w14:paraId="38DB675A" w14:textId="77777777" w:rsidR="005D3660" w:rsidRPr="00CA180F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Mieszanki z kruszyw naturalnych można zaliczyć do materiałów budowlanych, które </w:t>
      </w:r>
    </w:p>
    <w:p w14:paraId="5418AAFB" w14:textId="77777777" w:rsidR="005D3660" w:rsidRPr="00CA180F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nie oddziałują szkodliwie na środowisko. Większość substancji niebezpiecznych określonych w dyrektywie Rady 76/769/EWG zazwyczaj nie występuje w takich mieszankach. </w:t>
      </w:r>
    </w:p>
    <w:p w14:paraId="2AC572A1" w14:textId="1313FEB9" w:rsidR="005D3660" w:rsidRPr="00CA180F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 wypadku stosowania w mieszankach kruszywa sztucznego lub z recyklingu, zaleca się sprawdzenie ich oddziaływania na środowisko w miejscu zastosowania.</w:t>
      </w:r>
    </w:p>
    <w:p w14:paraId="18C80C8D" w14:textId="3A8737BB" w:rsidR="006F6CFD" w:rsidRPr="00CA180F" w:rsidRDefault="006F6CFD" w:rsidP="00531845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44" w:name="_Toc169510969"/>
      <w:r w:rsidRPr="00CA180F">
        <w:rPr>
          <w:rFonts w:ascii="Verdana" w:hAnsi="Verdana"/>
          <w:b/>
          <w:sz w:val="20"/>
          <w:szCs w:val="20"/>
        </w:rPr>
        <w:t>Wymagane właściwości mieszanki niezwiązanej do nawierzchni</w:t>
      </w:r>
      <w:r w:rsidR="00391F1D" w:rsidRPr="00CA180F">
        <w:rPr>
          <w:rFonts w:ascii="Verdana" w:hAnsi="Verdana"/>
          <w:b/>
          <w:sz w:val="20"/>
          <w:szCs w:val="20"/>
        </w:rPr>
        <w:t>/</w:t>
      </w:r>
      <w:r w:rsidRPr="00CA180F">
        <w:rPr>
          <w:rFonts w:ascii="Verdana" w:hAnsi="Verdana"/>
          <w:b/>
          <w:sz w:val="20"/>
          <w:szCs w:val="20"/>
        </w:rPr>
        <w:t>pobocz</w:t>
      </w:r>
      <w:r w:rsidR="00391F1D" w:rsidRPr="00CA180F">
        <w:rPr>
          <w:rFonts w:ascii="Verdana" w:hAnsi="Verdana"/>
          <w:b/>
          <w:sz w:val="20"/>
          <w:szCs w:val="20"/>
        </w:rPr>
        <w:t>y</w:t>
      </w:r>
      <w:bookmarkEnd w:id="44"/>
      <w:r w:rsidRPr="00CA180F">
        <w:rPr>
          <w:rFonts w:ascii="Verdana" w:hAnsi="Verdana"/>
          <w:b/>
          <w:sz w:val="20"/>
          <w:szCs w:val="20"/>
        </w:rPr>
        <w:t xml:space="preserve"> </w:t>
      </w:r>
    </w:p>
    <w:p w14:paraId="27FE0EF2" w14:textId="42C4AB6D" w:rsidR="00391F1D" w:rsidRPr="00CA180F" w:rsidRDefault="00391F1D" w:rsidP="006D3563">
      <w:pPr>
        <w:pStyle w:val="Zwykytekst"/>
        <w:spacing w:before="120" w:after="120" w:line="276" w:lineRule="auto"/>
        <w:ind w:left="709"/>
        <w:jc w:val="both"/>
        <w:outlineLvl w:val="1"/>
        <w:rPr>
          <w:rFonts w:ascii="Verdana" w:hAnsi="Verdana"/>
          <w:bCs/>
          <w:sz w:val="20"/>
          <w:szCs w:val="20"/>
        </w:rPr>
      </w:pPr>
      <w:bookmarkStart w:id="45" w:name="_Toc169507213"/>
      <w:bookmarkStart w:id="46" w:name="_Toc169507710"/>
      <w:bookmarkStart w:id="47" w:name="_Toc169510970"/>
      <w:r w:rsidRPr="00CA180F">
        <w:rPr>
          <w:rFonts w:ascii="Verdana" w:hAnsi="Verdana"/>
          <w:bCs/>
          <w:sz w:val="20"/>
          <w:szCs w:val="20"/>
        </w:rPr>
        <w:t>Do wykonywania nawierzchni/poboczy z kruszywa niezwiązanego mogą być stosowane następujące mieszanki:</w:t>
      </w:r>
      <w:bookmarkEnd w:id="45"/>
      <w:bookmarkEnd w:id="46"/>
      <w:bookmarkEnd w:id="47"/>
    </w:p>
    <w:p w14:paraId="58901B66" w14:textId="77777777" w:rsidR="00391F1D" w:rsidRPr="00CA180F" w:rsidRDefault="00391F1D" w:rsidP="006D3563">
      <w:pPr>
        <w:pStyle w:val="Zwykytekst"/>
        <w:spacing w:before="120" w:after="120" w:line="276" w:lineRule="auto"/>
        <w:ind w:left="709"/>
        <w:jc w:val="center"/>
        <w:outlineLvl w:val="1"/>
        <w:rPr>
          <w:rFonts w:ascii="Verdana" w:hAnsi="Verdana"/>
          <w:bCs/>
          <w:sz w:val="20"/>
          <w:szCs w:val="20"/>
        </w:rPr>
      </w:pPr>
      <w:bookmarkStart w:id="48" w:name="_Toc169507214"/>
      <w:bookmarkStart w:id="49" w:name="_Toc169507711"/>
      <w:bookmarkStart w:id="50" w:name="_Toc169510971"/>
      <w:r w:rsidRPr="00CA180F">
        <w:rPr>
          <w:rFonts w:ascii="Verdana" w:hAnsi="Verdana"/>
          <w:bCs/>
          <w:sz w:val="20"/>
          <w:szCs w:val="20"/>
        </w:rPr>
        <w:t>0/31,5; 0/45*; 0/63*.</w:t>
      </w:r>
      <w:bookmarkEnd w:id="48"/>
      <w:bookmarkEnd w:id="49"/>
      <w:bookmarkEnd w:id="50"/>
    </w:p>
    <w:p w14:paraId="68821512" w14:textId="2B780ED1" w:rsidR="00391F1D" w:rsidRPr="00CA180F" w:rsidRDefault="00391F1D" w:rsidP="006D3563">
      <w:pPr>
        <w:pStyle w:val="Zwykytekst"/>
        <w:spacing w:before="120" w:after="120" w:line="276" w:lineRule="auto"/>
        <w:ind w:left="709"/>
        <w:jc w:val="both"/>
        <w:outlineLvl w:val="1"/>
        <w:rPr>
          <w:rFonts w:ascii="Verdana" w:hAnsi="Verdana"/>
          <w:bCs/>
          <w:sz w:val="16"/>
          <w:szCs w:val="16"/>
        </w:rPr>
      </w:pPr>
      <w:bookmarkStart w:id="51" w:name="_Toc169507215"/>
      <w:bookmarkStart w:id="52" w:name="_Toc169507712"/>
      <w:bookmarkStart w:id="53" w:name="_Toc169510972"/>
      <w:r w:rsidRPr="00CA180F">
        <w:rPr>
          <w:rFonts w:ascii="Verdana" w:hAnsi="Verdana"/>
          <w:bCs/>
          <w:sz w:val="16"/>
          <w:szCs w:val="16"/>
        </w:rPr>
        <w:t>*) Mieszanki 0/45 i 0/63 dopuszcza się wyjątkowo, w wypadku przewidywanego wykonania powierzchniowego utrwalenia na nawierzchni z tych mieszanek, w ciągu najbliższego sezonu budowlanego.</w:t>
      </w:r>
      <w:bookmarkEnd w:id="51"/>
      <w:bookmarkEnd w:id="52"/>
      <w:bookmarkEnd w:id="53"/>
      <w:r w:rsidRPr="00CA180F">
        <w:rPr>
          <w:rFonts w:ascii="Verdana" w:hAnsi="Verdana"/>
          <w:bCs/>
          <w:sz w:val="16"/>
          <w:szCs w:val="16"/>
        </w:rPr>
        <w:t xml:space="preserve">  </w:t>
      </w:r>
    </w:p>
    <w:p w14:paraId="4D964561" w14:textId="77777777" w:rsidR="006F6CFD" w:rsidRPr="00CA180F" w:rsidRDefault="006F6CFD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Zawartość pyłu</w:t>
      </w:r>
    </w:p>
    <w:p w14:paraId="18F07102" w14:textId="3DCA2BFC" w:rsidR="006F6CFD" w:rsidRPr="00CA180F" w:rsidRDefault="006F6CF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lastRenderedPageBreak/>
        <w:t>Określona wg PN EN 933-1 zawartość pyłów &lt; 0,063 mm w mieszankach musi spełniać wymag</w:t>
      </w:r>
      <w:r w:rsidR="000B3B14" w:rsidRPr="00CA180F">
        <w:rPr>
          <w:rFonts w:ascii="Verdana" w:eastAsia="Calibri" w:hAnsi="Verdana"/>
          <w:sz w:val="20"/>
          <w:szCs w:val="20"/>
        </w:rPr>
        <w:t>ania kategorii podanej w Tab</w:t>
      </w:r>
      <w:r w:rsidR="003D3E7C" w:rsidRPr="00CA180F">
        <w:rPr>
          <w:rFonts w:ascii="Verdana" w:eastAsia="Calibri" w:hAnsi="Verdana"/>
          <w:sz w:val="20"/>
          <w:szCs w:val="20"/>
        </w:rPr>
        <w:t>licy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3D3E7C" w:rsidRPr="00CA180F">
        <w:rPr>
          <w:rFonts w:ascii="Verdana" w:eastAsia="Calibri" w:hAnsi="Verdana"/>
          <w:sz w:val="20"/>
          <w:szCs w:val="20"/>
        </w:rPr>
        <w:t>2.</w:t>
      </w:r>
      <w:r w:rsidR="00F24DE8" w:rsidRPr="00CA180F">
        <w:rPr>
          <w:rFonts w:ascii="Verdana" w:eastAsia="Calibri" w:hAnsi="Verdana"/>
          <w:sz w:val="20"/>
          <w:szCs w:val="20"/>
        </w:rPr>
        <w:t>9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45F77F0F" w14:textId="77777777" w:rsidR="006F6CFD" w:rsidRPr="00CA180F" w:rsidRDefault="006F6CFD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Zawartość nadziarna</w:t>
      </w:r>
    </w:p>
    <w:p w14:paraId="42D247AD" w14:textId="2C09C1A3" w:rsidR="006F6CFD" w:rsidRPr="00CA180F" w:rsidRDefault="006F6CF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Określona wg PN-EN 933-1 zawartość nadziarna w mieszankach </w:t>
      </w:r>
      <w:r w:rsidR="00117369" w:rsidRPr="00CA180F">
        <w:rPr>
          <w:rFonts w:ascii="Verdana" w:eastAsia="Calibri" w:hAnsi="Verdana"/>
          <w:sz w:val="20"/>
          <w:szCs w:val="20"/>
        </w:rPr>
        <w:t>niezwiązanych</w:t>
      </w:r>
      <w:r w:rsidRPr="00CA180F">
        <w:rPr>
          <w:rFonts w:ascii="Verdana" w:eastAsia="Calibri" w:hAnsi="Verdana"/>
          <w:sz w:val="20"/>
          <w:szCs w:val="20"/>
        </w:rPr>
        <w:t xml:space="preserve"> powinna spe</w:t>
      </w:r>
      <w:r w:rsidR="000B3B14" w:rsidRPr="00CA180F">
        <w:rPr>
          <w:rFonts w:ascii="Verdana" w:eastAsia="Calibri" w:hAnsi="Verdana"/>
          <w:sz w:val="20"/>
          <w:szCs w:val="20"/>
        </w:rPr>
        <w:t>łniać wymagania podane w Tab</w:t>
      </w:r>
      <w:r w:rsidR="003D3E7C" w:rsidRPr="00CA180F">
        <w:rPr>
          <w:rFonts w:ascii="Verdana" w:eastAsia="Calibri" w:hAnsi="Verdana"/>
          <w:sz w:val="20"/>
          <w:szCs w:val="20"/>
        </w:rPr>
        <w:t>licy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3D3E7C" w:rsidRPr="00CA180F">
        <w:rPr>
          <w:rFonts w:ascii="Verdana" w:eastAsia="Calibri" w:hAnsi="Verdana"/>
          <w:sz w:val="20"/>
          <w:szCs w:val="20"/>
        </w:rPr>
        <w:t>2.</w:t>
      </w:r>
      <w:r w:rsidR="00F24DE8" w:rsidRPr="00CA180F">
        <w:rPr>
          <w:rFonts w:ascii="Verdana" w:eastAsia="Calibri" w:hAnsi="Verdana"/>
          <w:sz w:val="20"/>
          <w:szCs w:val="20"/>
        </w:rPr>
        <w:t>9</w:t>
      </w:r>
      <w:r w:rsidRPr="00CA180F">
        <w:rPr>
          <w:rFonts w:ascii="Verdana" w:eastAsia="Calibri" w:hAnsi="Verdana"/>
          <w:sz w:val="20"/>
          <w:szCs w:val="20"/>
        </w:rPr>
        <w:t xml:space="preserve">. </w:t>
      </w:r>
    </w:p>
    <w:p w14:paraId="1814A0E6" w14:textId="77777777" w:rsidR="006F6CFD" w:rsidRPr="00CA180F" w:rsidRDefault="006F6CFD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Uziarnienie</w:t>
      </w:r>
    </w:p>
    <w:p w14:paraId="5AA5BFA3" w14:textId="66C46D65" w:rsidR="004215B3" w:rsidRPr="00CA180F" w:rsidRDefault="006F6CF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hAnsi="Verdana"/>
          <w:highlight w:val="cyan"/>
        </w:rPr>
      </w:pPr>
      <w:r w:rsidRPr="00CA180F">
        <w:rPr>
          <w:rFonts w:ascii="Verdana" w:eastAsia="Calibri" w:hAnsi="Verdana"/>
          <w:sz w:val="20"/>
          <w:szCs w:val="20"/>
        </w:rPr>
        <w:t xml:space="preserve">Określenie wg PN-EN 933-1 uziarnienia mieszanek </w:t>
      </w:r>
      <w:r w:rsidR="00117369" w:rsidRPr="00CA180F">
        <w:rPr>
          <w:rFonts w:ascii="Verdana" w:eastAsia="Calibri" w:hAnsi="Verdana"/>
          <w:sz w:val="20"/>
          <w:szCs w:val="20"/>
        </w:rPr>
        <w:t>niezwiązanych</w:t>
      </w:r>
      <w:r w:rsidRPr="00CA180F">
        <w:rPr>
          <w:rFonts w:ascii="Verdana" w:eastAsia="Calibri" w:hAnsi="Verdana"/>
          <w:sz w:val="20"/>
          <w:szCs w:val="20"/>
        </w:rPr>
        <w:t>, przeznaczonych do warstwy nawierzchni</w:t>
      </w:r>
      <w:r w:rsidR="004215B3" w:rsidRPr="00CA180F">
        <w:rPr>
          <w:rFonts w:ascii="Verdana" w:eastAsia="Calibri" w:hAnsi="Verdana"/>
          <w:sz w:val="20"/>
          <w:szCs w:val="20"/>
        </w:rPr>
        <w:t>/poboczy</w:t>
      </w:r>
      <w:r w:rsidRPr="00CA180F">
        <w:rPr>
          <w:rFonts w:ascii="Verdana" w:eastAsia="Calibri" w:hAnsi="Verdana"/>
          <w:sz w:val="20"/>
          <w:szCs w:val="20"/>
        </w:rPr>
        <w:t xml:space="preserve"> powinno spełniać wymagania podane </w:t>
      </w:r>
      <w:r w:rsidR="00FC062A" w:rsidRPr="00CA180F">
        <w:rPr>
          <w:rFonts w:ascii="Verdana" w:eastAsia="Calibri" w:hAnsi="Verdana"/>
          <w:sz w:val="20"/>
          <w:szCs w:val="20"/>
        </w:rPr>
        <w:t xml:space="preserve">w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="00FC062A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 xml:space="preserve">na </w:t>
      </w:r>
      <w:r w:rsidR="004215B3" w:rsidRPr="00CA180F">
        <w:rPr>
          <w:rFonts w:ascii="Verdana" w:eastAsia="Calibri" w:hAnsi="Verdana"/>
          <w:sz w:val="20"/>
          <w:szCs w:val="20"/>
        </w:rPr>
        <w:t xml:space="preserve">rysunkach </w:t>
      </w:r>
      <w:r w:rsidR="00FC062A" w:rsidRPr="00CA180F">
        <w:rPr>
          <w:rFonts w:ascii="Verdana" w:eastAsia="Calibri" w:hAnsi="Verdana"/>
          <w:sz w:val="20"/>
          <w:szCs w:val="20"/>
        </w:rPr>
        <w:t>15</w:t>
      </w:r>
      <w:r w:rsidR="004215B3" w:rsidRPr="00CA180F">
        <w:rPr>
          <w:rFonts w:ascii="Verdana" w:eastAsia="Calibri" w:hAnsi="Verdana"/>
          <w:sz w:val="20"/>
          <w:szCs w:val="20"/>
        </w:rPr>
        <w:t>-</w:t>
      </w:r>
      <w:r w:rsidR="00FC062A" w:rsidRPr="00CA180F">
        <w:rPr>
          <w:rFonts w:ascii="Verdana" w:eastAsia="Calibri" w:hAnsi="Verdana"/>
          <w:sz w:val="20"/>
          <w:szCs w:val="20"/>
        </w:rPr>
        <w:t>17</w:t>
      </w:r>
      <w:r w:rsidRPr="00CA180F">
        <w:rPr>
          <w:rFonts w:ascii="Verdana" w:eastAsia="Calibri" w:hAnsi="Verdana"/>
          <w:sz w:val="20"/>
          <w:szCs w:val="20"/>
        </w:rPr>
        <w:t>. Jako wymagania mają znaczenie tylko podane na rysunkach wartości liczbowe.</w:t>
      </w:r>
    </w:p>
    <w:p w14:paraId="498B1A16" w14:textId="47ADC468" w:rsidR="00AE066F" w:rsidRPr="00CA180F" w:rsidRDefault="004215B3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Wodoprzepuszczalność i wrażliwość na mróz</w:t>
      </w:r>
    </w:p>
    <w:p w14:paraId="78748CAA" w14:textId="26B05910" w:rsidR="00AE066F" w:rsidRPr="00CA180F" w:rsidRDefault="00AE066F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Mieszanki niezwiązan</w:t>
      </w:r>
      <w:r w:rsidR="00C80F94" w:rsidRPr="00CA180F">
        <w:rPr>
          <w:rFonts w:ascii="Verdana" w:eastAsia="Calibri" w:hAnsi="Verdana"/>
          <w:sz w:val="20"/>
          <w:szCs w:val="20"/>
        </w:rPr>
        <w:t>e</w:t>
      </w:r>
      <w:r w:rsidRPr="00CA180F">
        <w:rPr>
          <w:rFonts w:ascii="Verdana" w:eastAsia="Calibri" w:hAnsi="Verdana"/>
          <w:sz w:val="20"/>
          <w:szCs w:val="20"/>
        </w:rPr>
        <w:t xml:space="preserve"> stosowane do nawierzchni</w:t>
      </w:r>
      <w:r w:rsidR="004215B3" w:rsidRPr="00CA180F">
        <w:rPr>
          <w:rFonts w:ascii="Verdana" w:eastAsia="Calibri" w:hAnsi="Verdana"/>
          <w:sz w:val="20"/>
          <w:szCs w:val="20"/>
        </w:rPr>
        <w:t>/poboczy</w:t>
      </w:r>
      <w:r w:rsidRPr="00CA180F">
        <w:rPr>
          <w:rFonts w:ascii="Verdana" w:eastAsia="Calibri" w:hAnsi="Verdana"/>
          <w:sz w:val="20"/>
          <w:szCs w:val="20"/>
        </w:rPr>
        <w:t xml:space="preserve"> z powinny spełniać wymagania </w:t>
      </w:r>
      <w:r w:rsidR="000B3B14" w:rsidRPr="00CA180F">
        <w:rPr>
          <w:rFonts w:ascii="Verdana" w:eastAsia="Calibri" w:hAnsi="Verdana"/>
          <w:sz w:val="20"/>
          <w:szCs w:val="20"/>
        </w:rPr>
        <w:t>wg. Tab</w:t>
      </w:r>
      <w:r w:rsidR="00E7320D" w:rsidRPr="00CA180F">
        <w:rPr>
          <w:rFonts w:ascii="Verdana" w:eastAsia="Calibri" w:hAnsi="Verdana"/>
          <w:sz w:val="20"/>
          <w:szCs w:val="20"/>
        </w:rPr>
        <w:t>licy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E7320D" w:rsidRPr="00CA180F">
        <w:rPr>
          <w:rFonts w:ascii="Verdana" w:eastAsia="Calibri" w:hAnsi="Verdana"/>
          <w:sz w:val="20"/>
          <w:szCs w:val="20"/>
        </w:rPr>
        <w:t>2.</w:t>
      </w:r>
      <w:r w:rsidR="00F24DE8" w:rsidRPr="00CA180F">
        <w:rPr>
          <w:rFonts w:ascii="Verdana" w:eastAsia="Calibri" w:hAnsi="Verdana"/>
          <w:sz w:val="20"/>
          <w:szCs w:val="20"/>
        </w:rPr>
        <w:t>9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7196FA54" w14:textId="77777777" w:rsidR="00355340" w:rsidRPr="00CA180F" w:rsidRDefault="00AE066F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Wymagania wobec wrażliwości na mróz</w:t>
      </w:r>
      <w:r w:rsidR="004215B3" w:rsidRPr="00CA180F">
        <w:rPr>
          <w:rFonts w:ascii="Verdana" w:eastAsia="Calibri" w:hAnsi="Verdana"/>
          <w:sz w:val="20"/>
          <w:szCs w:val="20"/>
        </w:rPr>
        <w:t xml:space="preserve"> (wskaźnik SE</w:t>
      </w:r>
      <w:r w:rsidR="004215B3" w:rsidRPr="00CA180F">
        <w:rPr>
          <w:rFonts w:ascii="Verdana" w:eastAsia="Calibri" w:hAnsi="Verdana"/>
          <w:sz w:val="20"/>
          <w:szCs w:val="20"/>
          <w:vertAlign w:val="subscript"/>
        </w:rPr>
        <w:t>4</w:t>
      </w:r>
      <w:r w:rsidR="004215B3" w:rsidRPr="00CA180F">
        <w:rPr>
          <w:rFonts w:ascii="Verdana" w:eastAsia="Calibri" w:hAnsi="Verdana"/>
          <w:sz w:val="20"/>
          <w:szCs w:val="20"/>
        </w:rPr>
        <w:t>)</w:t>
      </w:r>
      <w:r w:rsidRPr="00CA180F">
        <w:rPr>
          <w:rFonts w:ascii="Verdana" w:eastAsia="Calibri" w:hAnsi="Verdana"/>
          <w:sz w:val="20"/>
          <w:szCs w:val="20"/>
        </w:rPr>
        <w:t>, mieszanek przeznaczonych do nawierzchni</w:t>
      </w:r>
      <w:r w:rsidR="004215B3" w:rsidRPr="00CA180F">
        <w:rPr>
          <w:rFonts w:ascii="Verdana" w:eastAsia="Calibri" w:hAnsi="Verdana"/>
          <w:sz w:val="20"/>
          <w:szCs w:val="20"/>
        </w:rPr>
        <w:t>/poboczy</w:t>
      </w:r>
      <w:r w:rsidRPr="00CA180F">
        <w:rPr>
          <w:rFonts w:ascii="Verdana" w:eastAsia="Calibri" w:hAnsi="Verdana"/>
          <w:sz w:val="20"/>
          <w:szCs w:val="20"/>
        </w:rPr>
        <w:t xml:space="preserve">, dotyczą badania materiału po pięciokrotnym zagęszczeniu metodą </w:t>
      </w:r>
      <w:proofErr w:type="spellStart"/>
      <w:r w:rsidRPr="00CA180F">
        <w:rPr>
          <w:rFonts w:ascii="Verdana" w:eastAsia="Calibri" w:hAnsi="Verdana"/>
          <w:sz w:val="20"/>
          <w:szCs w:val="20"/>
        </w:rPr>
        <w:t>Proctora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wg PN-EN 13286-2</w:t>
      </w:r>
      <w:r w:rsidR="00355340" w:rsidRPr="00CA180F">
        <w:rPr>
          <w:rFonts w:ascii="Verdana" w:eastAsia="Calibri" w:hAnsi="Verdana"/>
          <w:sz w:val="20"/>
          <w:szCs w:val="20"/>
        </w:rPr>
        <w:t>.</w:t>
      </w:r>
    </w:p>
    <w:p w14:paraId="2A454B52" w14:textId="23A5913C" w:rsidR="00AE066F" w:rsidRPr="00CA180F" w:rsidRDefault="0035534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Próbki do badania należy przygotować wg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Pr="00CA180F">
        <w:rPr>
          <w:rFonts w:ascii="Verdana" w:eastAsia="Calibri" w:hAnsi="Verdana"/>
          <w:sz w:val="20"/>
          <w:szCs w:val="20"/>
        </w:rPr>
        <w:t xml:space="preserve"> Załącznika E Procedura przygotowania próbki do badania wskaźnika piaskowego wg PN-EN 933-8 Załącznik A.</w:t>
      </w:r>
    </w:p>
    <w:p w14:paraId="21710792" w14:textId="1D685E9B" w:rsidR="00A05C8F" w:rsidRPr="00CA180F" w:rsidRDefault="00AE066F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Nie stawia się wymagań wobec wodoprzepuszczalności zagęszczonej mieszanki niezwiązanej do nawierzchni</w:t>
      </w:r>
      <w:r w:rsidR="00896AC4" w:rsidRPr="00CA180F">
        <w:rPr>
          <w:rFonts w:ascii="Verdana" w:eastAsia="Calibri" w:hAnsi="Verdana"/>
          <w:sz w:val="20"/>
          <w:szCs w:val="20"/>
        </w:rPr>
        <w:t>/poboczy</w:t>
      </w:r>
      <w:r w:rsidRPr="00CA180F">
        <w:rPr>
          <w:rFonts w:ascii="Verdana" w:eastAsia="Calibri" w:hAnsi="Verdana"/>
          <w:sz w:val="20"/>
          <w:szCs w:val="20"/>
        </w:rPr>
        <w:t xml:space="preserve"> z kruszywa niezwiązanego, o ile szczegółowe rozwiązania tego nie przewidują.</w:t>
      </w:r>
    </w:p>
    <w:p w14:paraId="7C39CC6A" w14:textId="77777777" w:rsidR="00AE066F" w:rsidRPr="00CA180F" w:rsidRDefault="00AE066F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Zawartość wody</w:t>
      </w:r>
    </w:p>
    <w:p w14:paraId="0A88C6A6" w14:textId="7090D6C4" w:rsidR="00562FCC" w:rsidRPr="00CA180F" w:rsidRDefault="00AE066F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Zawartość wody w mieszankach kruszyw powinna odpowiadać wymaganej zawartości wody w trakcie wbudowywania i zagęszczania określonej wg PN-EN 13286-2</w:t>
      </w:r>
      <w:r w:rsidR="000B3B14" w:rsidRPr="00CA180F">
        <w:rPr>
          <w:rFonts w:ascii="Verdana" w:eastAsia="Calibri" w:hAnsi="Verdana"/>
          <w:sz w:val="20"/>
          <w:szCs w:val="20"/>
        </w:rPr>
        <w:t>, w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="000B3B14" w:rsidRPr="00CA180F">
        <w:rPr>
          <w:rFonts w:ascii="Verdana" w:eastAsia="Calibri" w:hAnsi="Verdana"/>
          <w:sz w:val="20"/>
          <w:szCs w:val="20"/>
        </w:rPr>
        <w:t xml:space="preserve">granicach podanych w </w:t>
      </w:r>
      <w:r w:rsidR="00C70C94" w:rsidRPr="00CA180F">
        <w:rPr>
          <w:rFonts w:ascii="Verdana" w:eastAsia="Calibri" w:hAnsi="Verdana"/>
          <w:sz w:val="20"/>
          <w:szCs w:val="20"/>
        </w:rPr>
        <w:t>Tablicy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A6694B" w:rsidRPr="00CA180F">
        <w:rPr>
          <w:rFonts w:ascii="Verdana" w:eastAsia="Calibri" w:hAnsi="Verdana"/>
          <w:sz w:val="20"/>
          <w:szCs w:val="20"/>
        </w:rPr>
        <w:t>2.</w:t>
      </w:r>
      <w:r w:rsidR="00F24DE8" w:rsidRPr="00CA180F">
        <w:rPr>
          <w:rFonts w:ascii="Verdana" w:eastAsia="Calibri" w:hAnsi="Verdana"/>
          <w:sz w:val="20"/>
          <w:szCs w:val="20"/>
        </w:rPr>
        <w:t>9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3B0D4DA4" w14:textId="7F059F0D" w:rsidR="00896AC4" w:rsidRPr="00CA180F" w:rsidRDefault="00896AC4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bCs/>
          <w:sz w:val="20"/>
          <w:szCs w:val="20"/>
        </w:rPr>
      </w:pPr>
      <w:bookmarkStart w:id="54" w:name="_Toc166242963"/>
      <w:r w:rsidRPr="00CA180F">
        <w:rPr>
          <w:rFonts w:ascii="Verdana" w:hAnsi="Verdana"/>
          <w:b/>
          <w:bCs/>
          <w:sz w:val="20"/>
          <w:szCs w:val="20"/>
        </w:rPr>
        <w:t>Wskaźnik nośności CBR</w:t>
      </w:r>
      <w:bookmarkEnd w:id="54"/>
      <w:r w:rsidRPr="00CA180F">
        <w:rPr>
          <w:rFonts w:ascii="Verdana" w:hAnsi="Verdana"/>
          <w:b/>
          <w:bCs/>
          <w:sz w:val="20"/>
          <w:szCs w:val="20"/>
        </w:rPr>
        <w:t xml:space="preserve"> </w:t>
      </w:r>
    </w:p>
    <w:p w14:paraId="3BF27740" w14:textId="37C44E8F" w:rsidR="00562FCC" w:rsidRPr="00CA180F" w:rsidRDefault="00896AC4" w:rsidP="00DF2380">
      <w:pPr>
        <w:widowControl/>
        <w:suppressAutoHyphens w:val="0"/>
        <w:autoSpaceDN/>
        <w:spacing w:before="120" w:after="120" w:line="276" w:lineRule="auto"/>
        <w:ind w:left="709"/>
        <w:jc w:val="both"/>
        <w:textAlignment w:val="auto"/>
        <w:rPr>
          <w:rFonts w:ascii="Verdana" w:eastAsiaTheme="minorEastAsia" w:hAnsi="Verdana" w:cstheme="minorBidi"/>
          <w:kern w:val="0"/>
          <w:sz w:val="20"/>
          <w:szCs w:val="20"/>
        </w:rPr>
      </w:pPr>
      <w:r w:rsidRPr="00CA180F">
        <w:rPr>
          <w:rFonts w:ascii="Verdana" w:eastAsiaTheme="minorEastAsia" w:hAnsi="Verdana" w:cstheme="minorBidi"/>
          <w:kern w:val="0"/>
          <w:sz w:val="20"/>
          <w:szCs w:val="20"/>
        </w:rPr>
        <w:t xml:space="preserve">Badanie CBR mieszanek do nawierzchni/poboczy należy wykonać na mieszance zagęszczonej do wskaźnika zagęszczenia </w:t>
      </w:r>
      <w:proofErr w:type="spellStart"/>
      <w:r w:rsidRPr="00CA180F">
        <w:rPr>
          <w:rFonts w:ascii="Verdana" w:eastAsiaTheme="minorEastAsia" w:hAnsi="Verdana" w:cstheme="minorBidi"/>
          <w:kern w:val="0"/>
          <w:sz w:val="20"/>
          <w:szCs w:val="20"/>
        </w:rPr>
        <w:t>I</w:t>
      </w:r>
      <w:r w:rsidRPr="00CA180F">
        <w:rPr>
          <w:rFonts w:ascii="Verdana" w:eastAsiaTheme="minorEastAsia" w:hAnsi="Verdana" w:cstheme="minorBidi"/>
          <w:kern w:val="0"/>
          <w:sz w:val="20"/>
          <w:szCs w:val="20"/>
          <w:vertAlign w:val="subscript"/>
        </w:rPr>
        <w:t>s</w:t>
      </w:r>
      <w:proofErr w:type="spellEnd"/>
      <w:r w:rsidRPr="00CA180F">
        <w:rPr>
          <w:rFonts w:ascii="Verdana" w:eastAsiaTheme="minorEastAsia" w:hAnsi="Verdana" w:cstheme="minorBidi"/>
          <w:kern w:val="0"/>
          <w:sz w:val="20"/>
          <w:szCs w:val="20"/>
        </w:rPr>
        <w:t>=1,00 i po 96 godzinach przechowywania jej w wodzie. Wskaźnik nośności CBR oznaczyć wg PN-EN 13286-47 (waga obciążnika/ów ok. 2,5kg). Wymaganie wg Tab</w:t>
      </w:r>
      <w:r w:rsidR="00594A57" w:rsidRPr="00CA180F">
        <w:rPr>
          <w:rFonts w:ascii="Verdana" w:eastAsiaTheme="minorEastAsia" w:hAnsi="Verdana" w:cstheme="minorBidi"/>
          <w:kern w:val="0"/>
          <w:sz w:val="20"/>
          <w:szCs w:val="20"/>
        </w:rPr>
        <w:t>licy</w:t>
      </w:r>
      <w:r w:rsidRPr="00CA180F">
        <w:rPr>
          <w:rFonts w:ascii="Verdana" w:eastAsiaTheme="minorEastAsia" w:hAnsi="Verdana" w:cstheme="minorBidi"/>
          <w:kern w:val="0"/>
          <w:sz w:val="20"/>
          <w:szCs w:val="20"/>
        </w:rPr>
        <w:t>2.</w:t>
      </w:r>
      <w:r w:rsidR="00F24DE8" w:rsidRPr="00CA180F">
        <w:rPr>
          <w:rFonts w:ascii="Verdana" w:eastAsiaTheme="minorEastAsia" w:hAnsi="Verdana" w:cstheme="minorBidi"/>
          <w:kern w:val="0"/>
          <w:sz w:val="20"/>
          <w:szCs w:val="20"/>
        </w:rPr>
        <w:t>9</w:t>
      </w:r>
      <w:r w:rsidRPr="00CA180F">
        <w:rPr>
          <w:rFonts w:ascii="Verdana" w:eastAsiaTheme="minorEastAsia" w:hAnsi="Verdana" w:cstheme="minorBidi"/>
          <w:kern w:val="0"/>
          <w:sz w:val="20"/>
          <w:szCs w:val="20"/>
        </w:rPr>
        <w:t>.</w:t>
      </w:r>
      <w:bookmarkStart w:id="55" w:name="_Toc166242964"/>
    </w:p>
    <w:p w14:paraId="28C081F3" w14:textId="4F3BD3EF" w:rsidR="00896AC4" w:rsidRPr="00CA180F" w:rsidRDefault="00896AC4" w:rsidP="006D3563">
      <w:pPr>
        <w:pStyle w:val="Akapitzlist"/>
        <w:numPr>
          <w:ilvl w:val="2"/>
          <w:numId w:val="71"/>
        </w:numPr>
        <w:autoSpaceDN/>
        <w:spacing w:before="120" w:after="120" w:line="247" w:lineRule="auto"/>
        <w:ind w:left="709" w:hanging="709"/>
        <w:jc w:val="both"/>
        <w:textAlignment w:val="auto"/>
        <w:rPr>
          <w:rFonts w:ascii="Verdana" w:eastAsiaTheme="minorEastAsia" w:hAnsi="Verdana" w:cstheme="minorBidi"/>
          <w:kern w:val="0"/>
          <w:sz w:val="20"/>
          <w:szCs w:val="20"/>
        </w:rPr>
      </w:pPr>
      <w:r w:rsidRPr="00CA180F">
        <w:rPr>
          <w:rFonts w:ascii="Verdana" w:hAnsi="Verdana"/>
          <w:b/>
          <w:color w:val="000000"/>
          <w:kern w:val="0"/>
          <w:sz w:val="20"/>
          <w:szCs w:val="20"/>
        </w:rPr>
        <w:t>Zagęszczenie i nośność warstwy</w:t>
      </w:r>
      <w:bookmarkEnd w:id="55"/>
    </w:p>
    <w:p w14:paraId="7C460E4E" w14:textId="77777777" w:rsidR="00896AC4" w:rsidRPr="00CA180F" w:rsidRDefault="00896AC4" w:rsidP="00DF2380">
      <w:pPr>
        <w:widowControl/>
        <w:suppressAutoHyphens w:val="0"/>
        <w:autoSpaceDN/>
        <w:spacing w:before="120" w:after="120" w:line="276" w:lineRule="auto"/>
        <w:ind w:left="709"/>
        <w:jc w:val="both"/>
        <w:textAlignment w:val="auto"/>
        <w:rPr>
          <w:rFonts w:ascii="Verdana" w:eastAsiaTheme="minorEastAsia" w:hAnsi="Verdana" w:cstheme="minorBidi"/>
          <w:kern w:val="0"/>
          <w:sz w:val="20"/>
          <w:szCs w:val="20"/>
        </w:rPr>
      </w:pPr>
      <w:r w:rsidRPr="00CA180F">
        <w:rPr>
          <w:rFonts w:ascii="Verdana" w:eastAsiaTheme="minorEastAsia" w:hAnsi="Verdana" w:cstheme="minorBidi"/>
          <w:kern w:val="0"/>
          <w:sz w:val="20"/>
          <w:szCs w:val="20"/>
        </w:rPr>
        <w:t xml:space="preserve">Zagęszczenie warstwy powinno odbywać się aż do osiągnięcia wymaganego wskaźnika odkształcenia </w:t>
      </w:r>
      <w:proofErr w:type="spellStart"/>
      <w:r w:rsidRPr="00CA180F">
        <w:rPr>
          <w:rFonts w:ascii="Verdana" w:eastAsiaTheme="minorEastAsia" w:hAnsi="Verdana" w:cstheme="minorBidi"/>
          <w:kern w:val="0"/>
          <w:sz w:val="20"/>
          <w:szCs w:val="20"/>
        </w:rPr>
        <w:t>I</w:t>
      </w:r>
      <w:r w:rsidRPr="00CA180F">
        <w:rPr>
          <w:rFonts w:ascii="Verdana" w:eastAsiaTheme="minorEastAsia" w:hAnsi="Verdana" w:cstheme="minorBidi"/>
          <w:kern w:val="0"/>
          <w:sz w:val="20"/>
          <w:szCs w:val="20"/>
          <w:vertAlign w:val="subscript"/>
        </w:rPr>
        <w:t>o</w:t>
      </w:r>
      <w:proofErr w:type="spellEnd"/>
      <w:r w:rsidRPr="00CA180F">
        <w:rPr>
          <w:rFonts w:ascii="Verdana" w:eastAsiaTheme="minorEastAsia" w:hAnsi="Verdana" w:cstheme="minorBidi"/>
          <w:kern w:val="0"/>
          <w:sz w:val="20"/>
          <w:szCs w:val="20"/>
        </w:rPr>
        <w:t>.</w:t>
      </w:r>
    </w:p>
    <w:p w14:paraId="269FCE08" w14:textId="15E24BB8" w:rsidR="00896AC4" w:rsidRPr="00CA180F" w:rsidRDefault="00896AC4" w:rsidP="00DF2380">
      <w:pPr>
        <w:widowControl/>
        <w:suppressAutoHyphens w:val="0"/>
        <w:autoSpaceDN/>
        <w:spacing w:before="120" w:after="120" w:line="276" w:lineRule="auto"/>
        <w:ind w:left="709"/>
        <w:jc w:val="both"/>
        <w:textAlignment w:val="auto"/>
        <w:rPr>
          <w:rFonts w:ascii="Verdana" w:eastAsiaTheme="minorEastAsia" w:hAnsi="Verdana" w:cstheme="minorBidi"/>
          <w:kern w:val="0"/>
          <w:sz w:val="20"/>
          <w:szCs w:val="20"/>
        </w:rPr>
      </w:pPr>
      <w:r w:rsidRPr="00CA180F">
        <w:rPr>
          <w:rFonts w:ascii="Verdana" w:eastAsiaTheme="minorEastAsia" w:hAnsi="Verdana" w:cstheme="minorBidi"/>
          <w:kern w:val="0"/>
          <w:sz w:val="20"/>
          <w:szCs w:val="20"/>
        </w:rPr>
        <w:t>Kontrolę zagęszczenia oraz nośności warstwy należy oprzeć na metodzie obciążeń płytą statyczną VSS</w:t>
      </w:r>
      <w:r w:rsidRPr="00CA180F" w:rsidDel="00DE34C8">
        <w:rPr>
          <w:rFonts w:ascii="Verdana" w:eastAsiaTheme="minorEastAsia" w:hAnsi="Verdana" w:cstheme="minorBidi"/>
          <w:kern w:val="0"/>
          <w:sz w:val="20"/>
          <w:szCs w:val="20"/>
        </w:rPr>
        <w:t xml:space="preserve"> </w:t>
      </w:r>
      <w:r w:rsidRPr="00CA180F">
        <w:rPr>
          <w:rFonts w:ascii="Verdana" w:eastAsiaTheme="minorEastAsia" w:hAnsi="Verdana" w:cstheme="minorBidi"/>
          <w:kern w:val="0"/>
          <w:sz w:val="20"/>
          <w:szCs w:val="20"/>
        </w:rPr>
        <w:t xml:space="preserve">zgodnie z procedurą opisaną w </w:t>
      </w:r>
      <w:r w:rsidR="00901FEE" w:rsidRPr="00CA180F">
        <w:rPr>
          <w:rFonts w:ascii="Verdana" w:eastAsiaTheme="minorEastAsia" w:hAnsi="Verdana" w:cstheme="minorBidi"/>
          <w:kern w:val="0"/>
          <w:sz w:val="20"/>
          <w:szCs w:val="20"/>
        </w:rPr>
        <w:t>WT-4 2025</w:t>
      </w:r>
      <w:r w:rsidR="00DE57C5" w:rsidRPr="00CA180F">
        <w:rPr>
          <w:rFonts w:ascii="Verdana" w:eastAsiaTheme="minorEastAsia" w:hAnsi="Verdana" w:cstheme="minorBidi"/>
          <w:kern w:val="0"/>
          <w:sz w:val="20"/>
          <w:szCs w:val="20"/>
        </w:rPr>
        <w:t xml:space="preserve"> w </w:t>
      </w:r>
      <w:r w:rsidRPr="00CA180F">
        <w:rPr>
          <w:rFonts w:ascii="Verdana" w:eastAsiaTheme="minorEastAsia" w:hAnsi="Verdana" w:cstheme="minorBidi"/>
          <w:kern w:val="0"/>
          <w:sz w:val="20"/>
          <w:szCs w:val="20"/>
        </w:rPr>
        <w:t>Załączniku C.</w:t>
      </w:r>
    </w:p>
    <w:p w14:paraId="5BAFE0F2" w14:textId="31962005" w:rsidR="00531845" w:rsidRPr="00CA180F" w:rsidRDefault="00896AC4" w:rsidP="00DF2380">
      <w:pPr>
        <w:widowControl/>
        <w:suppressAutoHyphens w:val="0"/>
        <w:autoSpaceDN/>
        <w:spacing w:before="120" w:after="120" w:line="276" w:lineRule="auto"/>
        <w:ind w:left="709"/>
        <w:jc w:val="both"/>
        <w:textAlignment w:val="auto"/>
        <w:rPr>
          <w:rFonts w:ascii="Verdana" w:eastAsiaTheme="minorEastAsia" w:hAnsi="Verdana" w:cstheme="minorBidi"/>
          <w:kern w:val="0"/>
          <w:sz w:val="20"/>
          <w:szCs w:val="20"/>
        </w:rPr>
      </w:pPr>
      <w:r w:rsidRPr="00CA180F">
        <w:rPr>
          <w:rFonts w:ascii="Verdana" w:eastAsiaTheme="minorEastAsia" w:hAnsi="Verdana" w:cstheme="minorBidi"/>
          <w:kern w:val="0"/>
          <w:sz w:val="20"/>
          <w:szCs w:val="20"/>
        </w:rPr>
        <w:t xml:space="preserve">Zagęszczenie warstwy należy uznać za prawidłowe, gdy wskaźnik odkształcenia </w:t>
      </w:r>
      <w:proofErr w:type="spellStart"/>
      <w:r w:rsidRPr="00CA180F">
        <w:rPr>
          <w:rFonts w:ascii="Verdana" w:eastAsiaTheme="minorEastAsia" w:hAnsi="Verdana" w:cstheme="minorBidi"/>
          <w:kern w:val="0"/>
          <w:sz w:val="20"/>
          <w:szCs w:val="20"/>
        </w:rPr>
        <w:t>I</w:t>
      </w:r>
      <w:r w:rsidRPr="00CA180F">
        <w:rPr>
          <w:rFonts w:ascii="Verdana" w:eastAsiaTheme="minorEastAsia" w:hAnsi="Verdana" w:cstheme="minorBidi"/>
          <w:kern w:val="0"/>
          <w:sz w:val="20"/>
          <w:szCs w:val="20"/>
          <w:vertAlign w:val="subscript"/>
        </w:rPr>
        <w:t>o</w:t>
      </w:r>
      <w:proofErr w:type="spellEnd"/>
      <w:r w:rsidRPr="00CA180F">
        <w:rPr>
          <w:rFonts w:ascii="Verdana" w:eastAsiaTheme="minorEastAsia" w:hAnsi="Verdana" w:cstheme="minorBidi"/>
          <w:kern w:val="0"/>
          <w:sz w:val="20"/>
          <w:szCs w:val="20"/>
        </w:rPr>
        <w:t>, określony stosunkiem wtórnego modułu odkształcenia E</w:t>
      </w:r>
      <w:r w:rsidRPr="00CA180F">
        <w:rPr>
          <w:rFonts w:ascii="Verdana" w:eastAsiaTheme="minorEastAsia" w:hAnsi="Verdana" w:cstheme="minorBidi"/>
          <w:kern w:val="0"/>
          <w:sz w:val="20"/>
          <w:szCs w:val="20"/>
          <w:vertAlign w:val="subscript"/>
        </w:rPr>
        <w:t>2</w:t>
      </w:r>
      <w:r w:rsidRPr="00CA180F">
        <w:rPr>
          <w:rFonts w:ascii="Verdana" w:eastAsiaTheme="minorEastAsia" w:hAnsi="Verdana" w:cstheme="minorBidi"/>
          <w:kern w:val="0"/>
          <w:sz w:val="20"/>
          <w:szCs w:val="20"/>
        </w:rPr>
        <w:t xml:space="preserve"> do pierwotnego modułu odkształcenia E</w:t>
      </w:r>
      <w:r w:rsidRPr="00CA180F">
        <w:rPr>
          <w:rFonts w:ascii="Verdana" w:eastAsiaTheme="minorEastAsia" w:hAnsi="Verdana" w:cstheme="minorBidi"/>
          <w:kern w:val="0"/>
          <w:sz w:val="20"/>
          <w:szCs w:val="20"/>
          <w:vertAlign w:val="subscript"/>
        </w:rPr>
        <w:t>1</w:t>
      </w:r>
      <w:r w:rsidRPr="00CA180F">
        <w:rPr>
          <w:rFonts w:ascii="Verdana" w:eastAsiaTheme="minorEastAsia" w:hAnsi="Verdana" w:cstheme="minorBidi"/>
          <w:kern w:val="0"/>
          <w:sz w:val="20"/>
          <w:szCs w:val="20"/>
        </w:rPr>
        <w:t xml:space="preserve"> jest ≤ 2,2. Nośność warstwy należy uznać za prawidłową gdy wtórny moduł odkształcenia E</w:t>
      </w:r>
      <w:r w:rsidRPr="00CA180F">
        <w:rPr>
          <w:rFonts w:ascii="Verdana" w:eastAsiaTheme="minorEastAsia" w:hAnsi="Verdana" w:cstheme="minorBidi"/>
          <w:kern w:val="0"/>
          <w:sz w:val="20"/>
          <w:szCs w:val="20"/>
          <w:vertAlign w:val="subscript"/>
        </w:rPr>
        <w:t>2</w:t>
      </w:r>
      <w:r w:rsidRPr="00CA180F">
        <w:rPr>
          <w:rFonts w:ascii="Verdana" w:eastAsiaTheme="minorEastAsia" w:hAnsi="Verdana" w:cstheme="minorBidi"/>
          <w:kern w:val="0"/>
          <w:sz w:val="20"/>
          <w:szCs w:val="20"/>
        </w:rPr>
        <w:t xml:space="preserve"> jest nie mniejszy niż wymagana wartość zgodna z tab</w:t>
      </w:r>
      <w:r w:rsidR="00594A57" w:rsidRPr="00CA180F">
        <w:rPr>
          <w:rFonts w:ascii="Verdana" w:eastAsiaTheme="minorEastAsia" w:hAnsi="Verdana" w:cstheme="minorBidi"/>
          <w:kern w:val="0"/>
          <w:sz w:val="20"/>
          <w:szCs w:val="20"/>
        </w:rPr>
        <w:t>licą</w:t>
      </w:r>
      <w:r w:rsidRPr="00CA180F">
        <w:rPr>
          <w:rFonts w:ascii="Verdana" w:eastAsiaTheme="minorEastAsia" w:hAnsi="Verdana" w:cstheme="minorBidi"/>
          <w:kern w:val="0"/>
          <w:sz w:val="20"/>
          <w:szCs w:val="20"/>
        </w:rPr>
        <w:t xml:space="preserve"> 2.</w:t>
      </w:r>
      <w:r w:rsidR="00F24DE8" w:rsidRPr="00CA180F">
        <w:rPr>
          <w:rFonts w:ascii="Verdana" w:eastAsiaTheme="minorEastAsia" w:hAnsi="Verdana" w:cstheme="minorBidi"/>
          <w:kern w:val="0"/>
          <w:sz w:val="20"/>
          <w:szCs w:val="20"/>
        </w:rPr>
        <w:t>8</w:t>
      </w:r>
      <w:r w:rsidRPr="00CA180F">
        <w:rPr>
          <w:rFonts w:ascii="Verdana" w:eastAsiaTheme="minorEastAsia" w:hAnsi="Verdana" w:cstheme="minorBidi"/>
          <w:kern w:val="0"/>
          <w:sz w:val="20"/>
          <w:szCs w:val="20"/>
        </w:rPr>
        <w:t>.</w:t>
      </w:r>
    </w:p>
    <w:p w14:paraId="10B958F3" w14:textId="67572D11" w:rsidR="00896AC4" w:rsidRPr="00CA180F" w:rsidRDefault="00896AC4" w:rsidP="00531845">
      <w:pPr>
        <w:widowControl/>
        <w:suppressAutoHyphens w:val="0"/>
        <w:autoSpaceDN/>
        <w:spacing w:before="120" w:after="120" w:line="248" w:lineRule="auto"/>
        <w:jc w:val="both"/>
        <w:textAlignment w:val="auto"/>
        <w:rPr>
          <w:rFonts w:ascii="Verdana" w:eastAsiaTheme="minorEastAsia" w:hAnsi="Verdana" w:cstheme="minorBidi"/>
          <w:b/>
          <w:kern w:val="0"/>
          <w:sz w:val="20"/>
          <w:szCs w:val="20"/>
        </w:rPr>
      </w:pPr>
    </w:p>
    <w:p w14:paraId="05558E2B" w14:textId="1668C96F" w:rsidR="00896AC4" w:rsidRPr="00CA180F" w:rsidRDefault="00531845" w:rsidP="00531845">
      <w:pPr>
        <w:widowControl/>
        <w:suppressAutoHyphens w:val="0"/>
        <w:autoSpaceDN/>
        <w:spacing w:before="120" w:after="120" w:line="247" w:lineRule="auto"/>
        <w:ind w:left="11" w:hanging="11"/>
        <w:jc w:val="both"/>
        <w:textAlignment w:val="auto"/>
        <w:rPr>
          <w:rFonts w:ascii="Verdana" w:eastAsiaTheme="minorEastAsia" w:hAnsi="Verdana" w:cstheme="minorBidi"/>
          <w:b/>
          <w:kern w:val="0"/>
          <w:sz w:val="20"/>
          <w:szCs w:val="20"/>
        </w:rPr>
      </w:pPr>
      <w:r w:rsidRPr="00CA180F">
        <w:rPr>
          <w:rFonts w:ascii="Verdana" w:eastAsiaTheme="minorEastAsia" w:hAnsi="Verdana" w:cstheme="minorBidi"/>
          <w:b/>
          <w:kern w:val="0"/>
          <w:sz w:val="20"/>
          <w:szCs w:val="20"/>
        </w:rPr>
        <w:br w:type="column"/>
      </w:r>
      <w:r w:rsidR="00896AC4" w:rsidRPr="00CA180F">
        <w:rPr>
          <w:rFonts w:ascii="Verdana" w:eastAsiaTheme="minorEastAsia" w:hAnsi="Verdana" w:cstheme="minorBidi"/>
          <w:b/>
          <w:kern w:val="0"/>
          <w:sz w:val="20"/>
          <w:szCs w:val="20"/>
        </w:rPr>
        <w:lastRenderedPageBreak/>
        <w:t>Tab</w:t>
      </w:r>
      <w:r w:rsidR="00594A57" w:rsidRPr="00CA180F">
        <w:rPr>
          <w:rFonts w:ascii="Verdana" w:eastAsiaTheme="minorEastAsia" w:hAnsi="Verdana" w:cstheme="minorBidi"/>
          <w:b/>
          <w:kern w:val="0"/>
          <w:sz w:val="20"/>
          <w:szCs w:val="20"/>
        </w:rPr>
        <w:t>lica</w:t>
      </w:r>
      <w:r w:rsidR="00896AC4" w:rsidRPr="00CA180F">
        <w:rPr>
          <w:rFonts w:ascii="Verdana" w:eastAsiaTheme="minorEastAsia" w:hAnsi="Verdana" w:cstheme="minorBidi"/>
          <w:b/>
          <w:kern w:val="0"/>
          <w:sz w:val="20"/>
          <w:szCs w:val="20"/>
        </w:rPr>
        <w:t xml:space="preserve"> 2.</w:t>
      </w:r>
      <w:r w:rsidR="003F4A65" w:rsidRPr="00CA180F">
        <w:rPr>
          <w:rFonts w:ascii="Verdana" w:eastAsiaTheme="minorEastAsia" w:hAnsi="Verdana" w:cstheme="minorBidi"/>
          <w:b/>
          <w:kern w:val="0"/>
          <w:sz w:val="20"/>
          <w:szCs w:val="20"/>
        </w:rPr>
        <w:t>8</w:t>
      </w:r>
      <w:r w:rsidR="00896AC4" w:rsidRPr="00CA180F">
        <w:rPr>
          <w:rFonts w:ascii="Verdana" w:eastAsiaTheme="minorEastAsia" w:hAnsi="Verdana" w:cstheme="minorBidi"/>
          <w:b/>
          <w:kern w:val="0"/>
          <w:sz w:val="20"/>
          <w:szCs w:val="20"/>
        </w:rPr>
        <w:t>. Wymagania dla nośności</w:t>
      </w:r>
    </w:p>
    <w:tbl>
      <w:tblPr>
        <w:tblW w:w="780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2415"/>
      </w:tblGrid>
      <w:tr w:rsidR="00896AC4" w:rsidRPr="00CA180F" w14:paraId="135E81EC" w14:textId="77777777" w:rsidTr="00531845">
        <w:trPr>
          <w:cantSplit/>
          <w:trHeight w:val="227"/>
        </w:trPr>
        <w:tc>
          <w:tcPr>
            <w:tcW w:w="5387" w:type="dxa"/>
            <w:shd w:val="clear" w:color="auto" w:fill="auto"/>
            <w:vAlign w:val="center"/>
          </w:tcPr>
          <w:p w14:paraId="3E3BAA77" w14:textId="77777777" w:rsidR="00896AC4" w:rsidRPr="00CA180F" w:rsidRDefault="00896AC4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rPr>
                <w:rFonts w:ascii="Verdana" w:hAnsi="Verdana" w:cs="Arial"/>
                <w:b/>
                <w:sz w:val="18"/>
                <w:szCs w:val="18"/>
              </w:rPr>
            </w:pPr>
            <w:r w:rsidRPr="00CA180F">
              <w:rPr>
                <w:rFonts w:ascii="Verdana" w:hAnsi="Verdana" w:cs="Arial"/>
                <w:b/>
                <w:sz w:val="18"/>
                <w:szCs w:val="18"/>
              </w:rPr>
              <w:t>Badanie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3F7314C7" w14:textId="41974B0E" w:rsidR="00896AC4" w:rsidRPr="00CA180F" w:rsidRDefault="00896AC4" w:rsidP="00531845">
            <w:pPr>
              <w:widowControl/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b/>
                <w:bCs/>
                <w:kern w:val="0"/>
                <w:sz w:val="16"/>
                <w:szCs w:val="16"/>
              </w:rPr>
            </w:pPr>
            <w:r w:rsidRPr="00CA180F">
              <w:rPr>
                <w:rFonts w:ascii="Verdana" w:hAnsi="Verdana" w:cs="Calibri"/>
                <w:b/>
                <w:bCs/>
                <w:kern w:val="0"/>
                <w:sz w:val="16"/>
                <w:szCs w:val="16"/>
              </w:rPr>
              <w:t>Nawierzchnia</w:t>
            </w:r>
            <w:r w:rsidR="0085619E" w:rsidRPr="00CA180F">
              <w:rPr>
                <w:rFonts w:ascii="Verdana" w:hAnsi="Verdana" w:cs="Calibri"/>
                <w:b/>
                <w:bCs/>
                <w:kern w:val="0"/>
                <w:sz w:val="16"/>
                <w:szCs w:val="16"/>
              </w:rPr>
              <w:t xml:space="preserve">   </w:t>
            </w:r>
            <w:r w:rsidRPr="00CA180F">
              <w:rPr>
                <w:rFonts w:ascii="Verdana" w:hAnsi="Verdana" w:cs="Calibri"/>
                <w:b/>
                <w:bCs/>
                <w:kern w:val="0"/>
                <w:sz w:val="16"/>
                <w:szCs w:val="16"/>
              </w:rPr>
              <w:t>≤ KR2</w:t>
            </w:r>
          </w:p>
          <w:p w14:paraId="7F845930" w14:textId="39A6CBF7" w:rsidR="00896AC4" w:rsidRPr="00CA180F" w:rsidRDefault="00896AC4" w:rsidP="00531845">
            <w:pPr>
              <w:widowControl/>
              <w:suppressAutoHyphens w:val="0"/>
              <w:autoSpaceDN/>
              <w:jc w:val="center"/>
              <w:textAlignment w:val="auto"/>
              <w:rPr>
                <w:rFonts w:ascii="Verdana" w:hAnsi="Verdana" w:cs="Calibri"/>
                <w:b/>
                <w:bCs/>
                <w:kern w:val="0"/>
                <w:sz w:val="16"/>
                <w:szCs w:val="16"/>
              </w:rPr>
            </w:pPr>
            <w:r w:rsidRPr="00CA180F">
              <w:rPr>
                <w:rFonts w:ascii="Verdana" w:hAnsi="Verdana" w:cs="Calibri"/>
                <w:b/>
                <w:bCs/>
                <w:kern w:val="0"/>
                <w:sz w:val="16"/>
                <w:szCs w:val="16"/>
              </w:rPr>
              <w:t xml:space="preserve">Pobocza </w:t>
            </w:r>
            <w:r w:rsidR="0085619E" w:rsidRPr="00CA180F">
              <w:rPr>
                <w:rFonts w:ascii="Verdana" w:hAnsi="Verdana" w:cs="Calibri"/>
                <w:b/>
                <w:bCs/>
                <w:kern w:val="0"/>
                <w:sz w:val="16"/>
                <w:szCs w:val="16"/>
              </w:rPr>
              <w:t xml:space="preserve">  </w:t>
            </w:r>
            <w:r w:rsidRPr="00CA180F">
              <w:rPr>
                <w:rFonts w:ascii="Verdana" w:hAnsi="Verdana" w:cs="Calibri"/>
                <w:b/>
                <w:bCs/>
                <w:kern w:val="0"/>
                <w:sz w:val="16"/>
                <w:szCs w:val="16"/>
              </w:rPr>
              <w:t>≤ KR7</w:t>
            </w:r>
          </w:p>
        </w:tc>
      </w:tr>
      <w:tr w:rsidR="00896AC4" w:rsidRPr="00CA180F" w14:paraId="699A4007" w14:textId="77777777" w:rsidTr="00531845">
        <w:trPr>
          <w:cantSplit/>
          <w:trHeight w:val="454"/>
        </w:trPr>
        <w:tc>
          <w:tcPr>
            <w:tcW w:w="5387" w:type="dxa"/>
            <w:shd w:val="clear" w:color="auto" w:fill="auto"/>
            <w:vAlign w:val="center"/>
          </w:tcPr>
          <w:p w14:paraId="2BAAFB66" w14:textId="77777777" w:rsidR="00896AC4" w:rsidRPr="00CA180F" w:rsidRDefault="00896AC4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CA180F">
              <w:rPr>
                <w:rFonts w:ascii="Verdana" w:hAnsi="Verdana" w:cs="Arial"/>
                <w:bCs/>
                <w:iCs/>
                <w:sz w:val="18"/>
                <w:szCs w:val="18"/>
              </w:rPr>
              <w:t xml:space="preserve">Wskaźnik odkształcenia </w:t>
            </w:r>
            <w:proofErr w:type="spellStart"/>
            <w:r w:rsidRPr="00CA180F">
              <w:rPr>
                <w:rFonts w:ascii="Verdana" w:hAnsi="Verdana" w:cs="Arial"/>
                <w:bCs/>
                <w:iCs/>
                <w:sz w:val="18"/>
                <w:szCs w:val="18"/>
              </w:rPr>
              <w:t>I</w:t>
            </w:r>
            <w:r w:rsidRPr="00CA180F">
              <w:rPr>
                <w:rFonts w:ascii="Verdana" w:hAnsi="Verdana" w:cs="Arial"/>
                <w:bCs/>
                <w:iCs/>
                <w:sz w:val="18"/>
                <w:szCs w:val="18"/>
                <w:vertAlign w:val="subscript"/>
              </w:rPr>
              <w:t>o</w:t>
            </w:r>
            <w:proofErr w:type="spellEnd"/>
            <w:r w:rsidRPr="00CA180F">
              <w:rPr>
                <w:rFonts w:ascii="Verdana" w:hAnsi="Verdana" w:cs="Arial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CA180F">
              <w:rPr>
                <w:rFonts w:ascii="Verdana" w:hAnsi="Verdana" w:cs="Arial"/>
                <w:bCs/>
                <w:iCs/>
                <w:sz w:val="18"/>
                <w:szCs w:val="18"/>
              </w:rPr>
              <w:t>dla nawierzchni/poboczy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597B4887" w14:textId="77777777" w:rsidR="00896AC4" w:rsidRPr="00CA180F" w:rsidRDefault="00896AC4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ind w:left="-252" w:firstLine="425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CA180F">
              <w:rPr>
                <w:rFonts w:ascii="Verdana" w:hAnsi="Verdana" w:cs="Arial"/>
                <w:bCs/>
                <w:iCs/>
                <w:sz w:val="18"/>
                <w:szCs w:val="18"/>
              </w:rPr>
              <w:t>≤  2,2</w:t>
            </w:r>
          </w:p>
        </w:tc>
      </w:tr>
      <w:tr w:rsidR="00896AC4" w:rsidRPr="00CA180F" w14:paraId="368C2488" w14:textId="77777777" w:rsidTr="00531845">
        <w:trPr>
          <w:cantSplit/>
          <w:trHeight w:val="454"/>
        </w:trPr>
        <w:tc>
          <w:tcPr>
            <w:tcW w:w="5387" w:type="dxa"/>
            <w:shd w:val="clear" w:color="auto" w:fill="auto"/>
            <w:vAlign w:val="center"/>
          </w:tcPr>
          <w:p w14:paraId="5D973657" w14:textId="77777777" w:rsidR="00896AC4" w:rsidRPr="00CA180F" w:rsidRDefault="00896AC4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CA180F">
              <w:rPr>
                <w:rFonts w:ascii="Verdana" w:hAnsi="Verdana" w:cs="Arial"/>
                <w:bCs/>
                <w:iCs/>
                <w:sz w:val="18"/>
                <w:szCs w:val="18"/>
              </w:rPr>
              <w:t>Wtórny moduł odkształcenia E</w:t>
            </w:r>
            <w:r w:rsidRPr="00CA180F">
              <w:rPr>
                <w:rFonts w:ascii="Verdana" w:hAnsi="Verdana" w:cs="Arial"/>
                <w:bCs/>
                <w:iCs/>
                <w:sz w:val="18"/>
                <w:szCs w:val="18"/>
                <w:vertAlign w:val="subscript"/>
              </w:rPr>
              <w:t xml:space="preserve">2 </w:t>
            </w:r>
            <w:r w:rsidRPr="00CA180F">
              <w:rPr>
                <w:rFonts w:ascii="Verdana" w:hAnsi="Verdana" w:cs="Arial"/>
                <w:bCs/>
                <w:iCs/>
                <w:sz w:val="18"/>
                <w:szCs w:val="18"/>
              </w:rPr>
              <w:t>dla nawierzchni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0D0C93BB" w14:textId="77777777" w:rsidR="00896AC4" w:rsidRPr="00CA180F" w:rsidRDefault="00896AC4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CA180F">
              <w:rPr>
                <w:rFonts w:ascii="Verdana" w:hAnsi="Verdana" w:cs="Arial"/>
                <w:bCs/>
                <w:iCs/>
                <w:sz w:val="18"/>
                <w:szCs w:val="18"/>
              </w:rPr>
              <w:t xml:space="preserve">≥  130 </w:t>
            </w:r>
            <w:proofErr w:type="spellStart"/>
            <w:r w:rsidRPr="00CA180F">
              <w:rPr>
                <w:rFonts w:ascii="Verdana" w:hAnsi="Verdana" w:cs="Arial"/>
                <w:bCs/>
                <w:iCs/>
                <w:sz w:val="18"/>
                <w:szCs w:val="18"/>
              </w:rPr>
              <w:t>MPa</w:t>
            </w:r>
            <w:proofErr w:type="spellEnd"/>
          </w:p>
        </w:tc>
      </w:tr>
      <w:tr w:rsidR="00896AC4" w:rsidRPr="00CA180F" w14:paraId="382C20CE" w14:textId="77777777" w:rsidTr="00531845">
        <w:trPr>
          <w:cantSplit/>
          <w:trHeight w:val="454"/>
        </w:trPr>
        <w:tc>
          <w:tcPr>
            <w:tcW w:w="5387" w:type="dxa"/>
            <w:shd w:val="clear" w:color="auto" w:fill="auto"/>
            <w:vAlign w:val="center"/>
          </w:tcPr>
          <w:p w14:paraId="396246B4" w14:textId="77777777" w:rsidR="00896AC4" w:rsidRPr="00CA180F" w:rsidRDefault="00896AC4" w:rsidP="00DF2380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76" w:lineRule="auto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CA180F">
              <w:rPr>
                <w:rFonts w:ascii="Verdana" w:hAnsi="Verdana" w:cs="Arial"/>
                <w:bCs/>
                <w:iCs/>
                <w:sz w:val="18"/>
                <w:szCs w:val="18"/>
              </w:rPr>
              <w:t>Wtórny moduł odkształcenia E</w:t>
            </w:r>
            <w:r w:rsidRPr="00CA180F">
              <w:rPr>
                <w:rFonts w:ascii="Verdana" w:hAnsi="Verdana" w:cs="Arial"/>
                <w:bCs/>
                <w:iCs/>
                <w:sz w:val="18"/>
                <w:szCs w:val="18"/>
                <w:vertAlign w:val="subscript"/>
              </w:rPr>
              <w:t xml:space="preserve">2 </w:t>
            </w:r>
            <w:r w:rsidRPr="00CA180F">
              <w:rPr>
                <w:rFonts w:ascii="Verdana" w:hAnsi="Verdana" w:cs="Arial"/>
                <w:bCs/>
                <w:iCs/>
                <w:sz w:val="18"/>
                <w:szCs w:val="18"/>
              </w:rPr>
              <w:t>dla poboczy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0A3F444E" w14:textId="77777777" w:rsidR="00896AC4" w:rsidRPr="00CA180F" w:rsidRDefault="00896AC4" w:rsidP="00DF2380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76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CA180F">
              <w:rPr>
                <w:rFonts w:ascii="Verdana" w:hAnsi="Verdana" w:cs="Arial"/>
                <w:bCs/>
                <w:iCs/>
                <w:sz w:val="18"/>
                <w:szCs w:val="18"/>
              </w:rPr>
              <w:t xml:space="preserve">≥  100 </w:t>
            </w:r>
            <w:proofErr w:type="spellStart"/>
            <w:r w:rsidRPr="00CA180F">
              <w:rPr>
                <w:rFonts w:ascii="Verdana" w:hAnsi="Verdana" w:cs="Arial"/>
                <w:bCs/>
                <w:iCs/>
                <w:sz w:val="18"/>
                <w:szCs w:val="18"/>
              </w:rPr>
              <w:t>MPa</w:t>
            </w:r>
            <w:proofErr w:type="spellEnd"/>
          </w:p>
        </w:tc>
      </w:tr>
    </w:tbl>
    <w:p w14:paraId="03397212" w14:textId="2BB103DB" w:rsidR="00896AC4" w:rsidRPr="00CA180F" w:rsidRDefault="00896AC4" w:rsidP="00DF2380">
      <w:pPr>
        <w:widowControl/>
        <w:suppressAutoHyphens w:val="0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 w:cstheme="minorBidi"/>
          <w:kern w:val="0"/>
          <w:sz w:val="20"/>
          <w:szCs w:val="20"/>
        </w:rPr>
      </w:pPr>
      <w:r w:rsidRPr="00CA180F">
        <w:rPr>
          <w:rFonts w:ascii="Verdana" w:eastAsia="Calibri" w:hAnsi="Verdana" w:cstheme="minorBidi"/>
          <w:kern w:val="0"/>
          <w:sz w:val="20"/>
          <w:szCs w:val="20"/>
        </w:rPr>
        <w:t xml:space="preserve">Alternatywnie dopuszcza się kontrolę oraz ocenę zagęszczenia i nośności na powierzchni warstwy materiału na podstawie oznaczenia wartości modułu dynamicznego </w:t>
      </w:r>
      <w:proofErr w:type="spellStart"/>
      <w:r w:rsidRPr="00CA180F">
        <w:rPr>
          <w:rFonts w:ascii="Verdana" w:eastAsia="Calibri" w:hAnsi="Verdana" w:cstheme="minorBidi"/>
          <w:kern w:val="0"/>
          <w:sz w:val="20"/>
          <w:szCs w:val="20"/>
        </w:rPr>
        <w:t>E</w:t>
      </w:r>
      <w:r w:rsidRPr="00CA180F">
        <w:rPr>
          <w:rFonts w:ascii="Verdana" w:eastAsia="Calibri" w:hAnsi="Verdana" w:cstheme="minorBidi"/>
          <w:kern w:val="0"/>
          <w:sz w:val="20"/>
          <w:szCs w:val="20"/>
          <w:vertAlign w:val="subscript"/>
        </w:rPr>
        <w:t>vd</w:t>
      </w:r>
      <w:proofErr w:type="spellEnd"/>
      <w:r w:rsidRPr="00CA180F">
        <w:rPr>
          <w:rFonts w:ascii="Verdana" w:eastAsia="Calibri" w:hAnsi="Verdana" w:cstheme="minorBidi"/>
          <w:kern w:val="0"/>
          <w:sz w:val="20"/>
          <w:szCs w:val="20"/>
        </w:rPr>
        <w:t xml:space="preserve"> z zastosowaniem płyty dynamicznej. Dopuszczenie tej metody wymaga wykonania korelacji zgodnie z </w:t>
      </w:r>
      <w:r w:rsidR="00901FEE" w:rsidRPr="00CA180F">
        <w:rPr>
          <w:rFonts w:ascii="Verdana" w:eastAsia="Calibri" w:hAnsi="Verdana" w:cstheme="minorBidi"/>
          <w:kern w:val="0"/>
          <w:sz w:val="20"/>
          <w:szCs w:val="20"/>
        </w:rPr>
        <w:t>WT-4 2025</w:t>
      </w:r>
      <w:r w:rsidRPr="00CA180F">
        <w:rPr>
          <w:rFonts w:ascii="Verdana" w:eastAsia="Calibri" w:hAnsi="Verdana" w:cstheme="minorBidi"/>
          <w:kern w:val="0"/>
          <w:sz w:val="20"/>
          <w:szCs w:val="20"/>
        </w:rPr>
        <w:t xml:space="preserve"> Załącznikiem D. </w:t>
      </w:r>
    </w:p>
    <w:p w14:paraId="4DD9CAFE" w14:textId="6FBFB018" w:rsidR="00896AC4" w:rsidRPr="00CA180F" w:rsidRDefault="00896AC4" w:rsidP="00DF2380">
      <w:pPr>
        <w:widowControl/>
        <w:suppressAutoHyphens w:val="0"/>
        <w:autoSpaceDN/>
        <w:spacing w:before="120" w:after="120" w:line="276" w:lineRule="auto"/>
        <w:ind w:left="709"/>
        <w:jc w:val="both"/>
        <w:textAlignment w:val="auto"/>
        <w:rPr>
          <w:rFonts w:ascii="Verdana" w:eastAsiaTheme="minorEastAsia" w:hAnsi="Verdana" w:cstheme="minorBidi"/>
          <w:kern w:val="0"/>
          <w:sz w:val="20"/>
        </w:rPr>
      </w:pPr>
      <w:r w:rsidRPr="00CA180F">
        <w:rPr>
          <w:rFonts w:ascii="Verdana" w:eastAsiaTheme="minorEastAsia" w:hAnsi="Verdana" w:cstheme="minorBidi"/>
          <w:kern w:val="0"/>
          <w:sz w:val="20"/>
        </w:rPr>
        <w:t>Badanie płytą statyczną VSS jest badaniem rekomendowanym i w przypadkach wątpliwych badaniem rozstrzygającym.</w:t>
      </w:r>
    </w:p>
    <w:p w14:paraId="374D63CB" w14:textId="77777777" w:rsidR="00896AC4" w:rsidRPr="00CA180F" w:rsidRDefault="00896AC4" w:rsidP="00DF2380">
      <w:pPr>
        <w:widowControl/>
        <w:suppressAutoHyphens w:val="0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 w:cstheme="minorBidi"/>
          <w:kern w:val="0"/>
          <w:sz w:val="20"/>
          <w:szCs w:val="20"/>
        </w:rPr>
      </w:pPr>
      <w:r w:rsidRPr="00CA180F">
        <w:rPr>
          <w:rFonts w:ascii="Verdana" w:eastAsia="Calibri" w:hAnsi="Verdana" w:cstheme="minorBidi"/>
          <w:kern w:val="0"/>
          <w:sz w:val="20"/>
          <w:szCs w:val="20"/>
        </w:rPr>
        <w:t>UWAGA:</w:t>
      </w:r>
    </w:p>
    <w:p w14:paraId="7658CD78" w14:textId="77777777" w:rsidR="00562FCC" w:rsidRPr="00CA180F" w:rsidRDefault="00896AC4" w:rsidP="00DF2380">
      <w:pPr>
        <w:widowControl/>
        <w:suppressAutoHyphens w:val="0"/>
        <w:autoSpaceDN/>
        <w:spacing w:before="120" w:after="120" w:line="276" w:lineRule="auto"/>
        <w:ind w:left="709"/>
        <w:jc w:val="both"/>
        <w:textAlignment w:val="auto"/>
        <w:rPr>
          <w:rFonts w:ascii="Verdana" w:eastAsiaTheme="minorEastAsia" w:hAnsi="Verdana" w:cstheme="minorBidi"/>
          <w:kern w:val="0"/>
        </w:rPr>
      </w:pPr>
      <w:r w:rsidRPr="00CA180F">
        <w:rPr>
          <w:rFonts w:ascii="Verdana" w:eastAsia="Calibri" w:hAnsi="Verdana" w:cstheme="minorBidi"/>
          <w:kern w:val="0"/>
          <w:sz w:val="20"/>
          <w:szCs w:val="20"/>
        </w:rPr>
        <w:t xml:space="preserve">W przypadku braku możliwości wykonania badań płytą statyczną VSS wraz z korelacją dla umocnienia poboczy kruszywem, dopuszcza się kontrolę oceny nośności na powierzchni badanej warstwy na podstawie oznaczenia wartości dynamicznego modułu odkształcenia przy wymaganiu: wartość pojedynczego </w:t>
      </w:r>
      <w:proofErr w:type="spellStart"/>
      <w:r w:rsidRPr="00CA180F">
        <w:rPr>
          <w:rFonts w:ascii="Verdana" w:eastAsia="Calibri" w:hAnsi="Verdana" w:cstheme="minorBidi"/>
          <w:kern w:val="0"/>
          <w:sz w:val="20"/>
          <w:szCs w:val="20"/>
        </w:rPr>
        <w:t>E</w:t>
      </w:r>
      <w:r w:rsidRPr="00CA180F">
        <w:rPr>
          <w:rFonts w:ascii="Verdana" w:eastAsia="Calibri" w:hAnsi="Verdana" w:cstheme="minorBidi"/>
          <w:kern w:val="0"/>
          <w:sz w:val="20"/>
          <w:szCs w:val="20"/>
          <w:vertAlign w:val="subscript"/>
        </w:rPr>
        <w:t>vd</w:t>
      </w:r>
      <w:proofErr w:type="spellEnd"/>
      <w:r w:rsidRPr="00CA180F">
        <w:rPr>
          <w:rFonts w:ascii="Verdana" w:eastAsia="Calibri" w:hAnsi="Verdana" w:cstheme="minorBidi"/>
          <w:kern w:val="0"/>
          <w:sz w:val="20"/>
          <w:szCs w:val="20"/>
        </w:rPr>
        <w:t xml:space="preserve"> ≥ 50 </w:t>
      </w:r>
      <w:proofErr w:type="spellStart"/>
      <w:r w:rsidRPr="00CA180F">
        <w:rPr>
          <w:rFonts w:ascii="Verdana" w:eastAsia="Calibri" w:hAnsi="Verdana" w:cstheme="minorBidi"/>
          <w:kern w:val="0"/>
          <w:sz w:val="20"/>
          <w:szCs w:val="20"/>
        </w:rPr>
        <w:t>MPa</w:t>
      </w:r>
      <w:proofErr w:type="spellEnd"/>
      <w:r w:rsidRPr="00CA180F">
        <w:rPr>
          <w:rFonts w:ascii="Verdana" w:eastAsia="Calibri" w:hAnsi="Verdana" w:cstheme="minorBidi"/>
          <w:kern w:val="0"/>
          <w:sz w:val="20"/>
          <w:szCs w:val="20"/>
        </w:rPr>
        <w:t>.</w:t>
      </w:r>
      <w:bookmarkStart w:id="56" w:name="_Toc166242965"/>
    </w:p>
    <w:p w14:paraId="4FB6E664" w14:textId="3B85448A" w:rsidR="00896AC4" w:rsidRPr="00CA180F" w:rsidRDefault="00896AC4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jc w:val="both"/>
        <w:textAlignment w:val="auto"/>
        <w:rPr>
          <w:rFonts w:ascii="Verdana" w:eastAsiaTheme="minorEastAsia" w:hAnsi="Verdana" w:cstheme="minorBidi"/>
          <w:kern w:val="0"/>
        </w:rPr>
      </w:pPr>
      <w:r w:rsidRPr="00CA180F">
        <w:rPr>
          <w:rFonts w:ascii="Verdana" w:hAnsi="Verdana"/>
          <w:b/>
          <w:color w:val="000000"/>
          <w:kern w:val="0"/>
          <w:sz w:val="20"/>
          <w:szCs w:val="20"/>
        </w:rPr>
        <w:t>Istotne cechy środowiskowe</w:t>
      </w:r>
      <w:bookmarkEnd w:id="56"/>
    </w:p>
    <w:p w14:paraId="55F9938C" w14:textId="64BFC3F9" w:rsidR="006D3563" w:rsidRPr="00CA180F" w:rsidRDefault="00896AC4" w:rsidP="00DF2380">
      <w:pPr>
        <w:widowControl/>
        <w:suppressAutoHyphens w:val="0"/>
        <w:autoSpaceDN/>
        <w:spacing w:before="120" w:after="120" w:line="276" w:lineRule="auto"/>
        <w:ind w:left="709"/>
        <w:jc w:val="both"/>
        <w:textAlignment w:val="auto"/>
        <w:rPr>
          <w:rFonts w:ascii="Verdana" w:eastAsiaTheme="minorEastAsia" w:hAnsi="Verdana" w:cstheme="minorBidi"/>
          <w:kern w:val="0"/>
          <w:sz w:val="20"/>
          <w:szCs w:val="20"/>
        </w:rPr>
      </w:pPr>
      <w:r w:rsidRPr="00CA180F">
        <w:rPr>
          <w:rFonts w:ascii="Verdana" w:eastAsiaTheme="minorEastAsia" w:hAnsi="Verdana" w:cstheme="minorBidi"/>
          <w:kern w:val="0"/>
          <w:sz w:val="20"/>
          <w:szCs w:val="20"/>
        </w:rPr>
        <w:t>Mieszanki z kruszyw naturalnych można zaliczyć do materiałów budowlanych, które nie oddziałują szkodliwie na środowisko. Większość substancji niebezpiecznych określonych w dyrektywie Rady 76/769/EWG zazwyczaj nie występuje w takich mieszankach. W wypadku stosowania w mieszankach kruszywa sztucznego lub z recyklingu, zaleca się sprawdzenie ich oddziaływania na środowisko w miejscu zastosowania.</w:t>
      </w:r>
    </w:p>
    <w:p w14:paraId="285A506A" w14:textId="4D045C26" w:rsidR="00AE066F" w:rsidRPr="00CA180F" w:rsidRDefault="000B3B14" w:rsidP="006D3563">
      <w:pPr>
        <w:widowControl/>
        <w:suppressAutoHyphens w:val="0"/>
        <w:autoSpaceDN/>
        <w:spacing w:before="120" w:after="120" w:line="247" w:lineRule="auto"/>
        <w:jc w:val="both"/>
        <w:textAlignment w:val="auto"/>
        <w:rPr>
          <w:rFonts w:ascii="Verdana" w:eastAsiaTheme="minorEastAsia" w:hAnsi="Verdana" w:cstheme="minorBidi"/>
          <w:kern w:val="0"/>
          <w:sz w:val="20"/>
          <w:szCs w:val="20"/>
        </w:rPr>
      </w:pPr>
      <w:r w:rsidRPr="00CA180F">
        <w:rPr>
          <w:rFonts w:ascii="Verdana" w:hAnsi="Verdana"/>
          <w:b/>
          <w:spacing w:val="-3"/>
          <w:sz w:val="18"/>
          <w:szCs w:val="18"/>
        </w:rPr>
        <w:t>Tab</w:t>
      </w:r>
      <w:r w:rsidR="00594A57" w:rsidRPr="00CA180F">
        <w:rPr>
          <w:rFonts w:ascii="Verdana" w:hAnsi="Verdana"/>
          <w:b/>
          <w:spacing w:val="-3"/>
          <w:sz w:val="18"/>
          <w:szCs w:val="18"/>
        </w:rPr>
        <w:t>lica</w:t>
      </w:r>
      <w:r w:rsidR="00AE066F" w:rsidRPr="00CA180F">
        <w:rPr>
          <w:rFonts w:ascii="Verdana" w:hAnsi="Verdana"/>
          <w:b/>
          <w:spacing w:val="-3"/>
          <w:sz w:val="18"/>
          <w:szCs w:val="18"/>
        </w:rPr>
        <w:t xml:space="preserve"> </w:t>
      </w:r>
      <w:r w:rsidR="00A6694B" w:rsidRPr="00CA180F">
        <w:rPr>
          <w:rFonts w:ascii="Verdana" w:hAnsi="Verdana"/>
          <w:b/>
          <w:spacing w:val="-3"/>
          <w:sz w:val="18"/>
          <w:szCs w:val="18"/>
        </w:rPr>
        <w:t>2.</w:t>
      </w:r>
      <w:r w:rsidR="003F4A65" w:rsidRPr="00CA180F">
        <w:rPr>
          <w:rFonts w:ascii="Verdana" w:hAnsi="Verdana"/>
          <w:b/>
          <w:spacing w:val="-3"/>
          <w:sz w:val="18"/>
          <w:szCs w:val="18"/>
        </w:rPr>
        <w:t>9</w:t>
      </w:r>
      <w:r w:rsidR="00AE066F" w:rsidRPr="00CA180F">
        <w:rPr>
          <w:rFonts w:ascii="Verdana" w:hAnsi="Verdana"/>
          <w:b/>
          <w:bCs/>
          <w:spacing w:val="-3"/>
          <w:sz w:val="18"/>
          <w:szCs w:val="18"/>
        </w:rPr>
        <w:t xml:space="preserve">. </w:t>
      </w:r>
      <w:r w:rsidR="00896AC4" w:rsidRPr="00CA180F">
        <w:rPr>
          <w:rFonts w:ascii="Verdana" w:hAnsi="Verdana"/>
          <w:b/>
          <w:bCs/>
          <w:spacing w:val="-3"/>
          <w:sz w:val="18"/>
          <w:szCs w:val="18"/>
        </w:rPr>
        <w:t>Wymagania wobec mieszanek niezwiązanych do warstw podbudowy i nawierzchni/poboczy</w:t>
      </w:r>
    </w:p>
    <w:tbl>
      <w:tblPr>
        <w:tblW w:w="9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1"/>
        <w:gridCol w:w="2550"/>
        <w:gridCol w:w="1561"/>
        <w:gridCol w:w="1417"/>
        <w:gridCol w:w="1418"/>
        <w:gridCol w:w="1276"/>
      </w:tblGrid>
      <w:tr w:rsidR="00AE066F" w:rsidRPr="00CA180F" w14:paraId="48341C70" w14:textId="77777777" w:rsidTr="00C45DD4">
        <w:trPr>
          <w:tblHeader/>
        </w:trPr>
        <w:tc>
          <w:tcPr>
            <w:tcW w:w="921" w:type="dxa"/>
            <w:vMerge w:val="restart"/>
            <w:vAlign w:val="center"/>
          </w:tcPr>
          <w:p w14:paraId="2BCBCC46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Rozdział w PN-EN 13285</w:t>
            </w:r>
          </w:p>
        </w:tc>
        <w:tc>
          <w:tcPr>
            <w:tcW w:w="2550" w:type="dxa"/>
            <w:vMerge w:val="restart"/>
            <w:vAlign w:val="center"/>
          </w:tcPr>
          <w:p w14:paraId="44686422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Właściwość</w:t>
            </w:r>
          </w:p>
        </w:tc>
        <w:tc>
          <w:tcPr>
            <w:tcW w:w="4396" w:type="dxa"/>
            <w:gridSpan w:val="3"/>
            <w:vAlign w:val="center"/>
          </w:tcPr>
          <w:p w14:paraId="73D649DC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 xml:space="preserve">Wymagane właściwości mieszanki niezwiązanej </w:t>
            </w: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br/>
              <w:t>przeznaczonej do:</w:t>
            </w:r>
          </w:p>
        </w:tc>
        <w:tc>
          <w:tcPr>
            <w:tcW w:w="1276" w:type="dxa"/>
            <w:vMerge w:val="restart"/>
            <w:vAlign w:val="center"/>
          </w:tcPr>
          <w:p w14:paraId="7EDC7122" w14:textId="75156028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 xml:space="preserve">Odniesienie do </w:t>
            </w:r>
            <w:r w:rsidR="004873B9"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T</w:t>
            </w: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ablicy</w:t>
            </w:r>
          </w:p>
          <w:p w14:paraId="69ED1B10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w PN-EN 13285</w:t>
            </w:r>
          </w:p>
        </w:tc>
      </w:tr>
      <w:tr w:rsidR="00AE066F" w:rsidRPr="00CA180F" w14:paraId="24F5CB77" w14:textId="77777777" w:rsidTr="006D3563">
        <w:trPr>
          <w:trHeight w:val="907"/>
          <w:tblHeader/>
        </w:trPr>
        <w:tc>
          <w:tcPr>
            <w:tcW w:w="921" w:type="dxa"/>
            <w:vMerge/>
            <w:vAlign w:val="center"/>
          </w:tcPr>
          <w:p w14:paraId="1233D68C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2550" w:type="dxa"/>
            <w:vMerge/>
            <w:vAlign w:val="center"/>
          </w:tcPr>
          <w:p w14:paraId="69BA74E0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1561" w:type="dxa"/>
            <w:vAlign w:val="center"/>
          </w:tcPr>
          <w:p w14:paraId="3122A22C" w14:textId="77777777" w:rsidR="00AE066F" w:rsidRPr="00CA180F" w:rsidRDefault="00AE066F" w:rsidP="006D3563">
            <w:pPr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podbudowy pomocniczej</w:t>
            </w:r>
          </w:p>
          <w:p w14:paraId="18B441F0" w14:textId="77777777" w:rsidR="00AE066F" w:rsidRPr="00CA180F" w:rsidRDefault="00AE066F" w:rsidP="006D3563">
            <w:pPr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 xml:space="preserve">KR </w:t>
            </w:r>
            <w:r w:rsidR="00687587"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3</w:t>
            </w: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 xml:space="preserve"> - 7</w:t>
            </w:r>
          </w:p>
        </w:tc>
        <w:tc>
          <w:tcPr>
            <w:tcW w:w="1417" w:type="dxa"/>
            <w:vAlign w:val="center"/>
          </w:tcPr>
          <w:p w14:paraId="56524065" w14:textId="77777777" w:rsidR="00AE066F" w:rsidRPr="00CA180F" w:rsidRDefault="00AE066F" w:rsidP="006D3563">
            <w:pPr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podbudowy zasadniczej</w:t>
            </w:r>
          </w:p>
          <w:p w14:paraId="2C7D42FA" w14:textId="5016E3FA" w:rsidR="00AE066F" w:rsidRPr="00CA180F" w:rsidRDefault="00AE066F" w:rsidP="006D3563">
            <w:pPr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 xml:space="preserve">KR </w:t>
            </w:r>
            <w:r w:rsidR="004873B9"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≤</w:t>
            </w: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7</w:t>
            </w:r>
          </w:p>
        </w:tc>
        <w:tc>
          <w:tcPr>
            <w:tcW w:w="1418" w:type="dxa"/>
            <w:vAlign w:val="center"/>
          </w:tcPr>
          <w:p w14:paraId="0F20600F" w14:textId="1934DAFE" w:rsidR="004873B9" w:rsidRPr="00CA180F" w:rsidRDefault="004873B9" w:rsidP="006D3563">
            <w:pPr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 xml:space="preserve">nawierzchni </w:t>
            </w:r>
          </w:p>
          <w:p w14:paraId="26995C5D" w14:textId="18C8E445" w:rsidR="004873B9" w:rsidRPr="00CA180F" w:rsidRDefault="004873B9" w:rsidP="006D3563">
            <w:pPr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≤KR2</w:t>
            </w:r>
          </w:p>
          <w:p w14:paraId="5C7F33F4" w14:textId="32149085" w:rsidR="00AE066F" w:rsidRPr="00CA180F" w:rsidRDefault="004873B9" w:rsidP="006D3563">
            <w:pPr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poboczy</w:t>
            </w:r>
          </w:p>
          <w:p w14:paraId="16F90E41" w14:textId="7EBACD5A" w:rsidR="00AE066F" w:rsidRPr="00CA180F" w:rsidRDefault="00AE066F" w:rsidP="006D3563">
            <w:pPr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 xml:space="preserve">KR </w:t>
            </w:r>
            <w:r w:rsidR="004873B9"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≤7</w:t>
            </w:r>
          </w:p>
        </w:tc>
        <w:tc>
          <w:tcPr>
            <w:tcW w:w="1276" w:type="dxa"/>
            <w:vMerge/>
            <w:vAlign w:val="center"/>
          </w:tcPr>
          <w:p w14:paraId="6BA49BB1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</w:tr>
      <w:tr w:rsidR="00AE066F" w:rsidRPr="00CA180F" w14:paraId="5CAA0CA6" w14:textId="77777777" w:rsidTr="00C45DD4">
        <w:trPr>
          <w:cantSplit/>
        </w:trPr>
        <w:tc>
          <w:tcPr>
            <w:tcW w:w="921" w:type="dxa"/>
            <w:vAlign w:val="center"/>
          </w:tcPr>
          <w:p w14:paraId="048B58F2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4.3.1</w:t>
            </w:r>
          </w:p>
        </w:tc>
        <w:tc>
          <w:tcPr>
            <w:tcW w:w="2550" w:type="dxa"/>
            <w:vAlign w:val="center"/>
          </w:tcPr>
          <w:p w14:paraId="70DFDEAE" w14:textId="77777777" w:rsidR="00AE066F" w:rsidRPr="00CA180F" w:rsidRDefault="00AE066F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Uziarnienie mieszanki niezwiązanej</w:t>
            </w:r>
          </w:p>
        </w:tc>
        <w:tc>
          <w:tcPr>
            <w:tcW w:w="1561" w:type="dxa"/>
            <w:vAlign w:val="center"/>
          </w:tcPr>
          <w:p w14:paraId="576E9DD7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0/31,5</w:t>
            </w:r>
            <w:r w:rsidR="004A378C" w:rsidRPr="00CA180F">
              <w:rPr>
                <w:rFonts w:ascii="Verdana" w:hAnsi="Verdana"/>
                <w:spacing w:val="-3"/>
                <w:sz w:val="16"/>
                <w:szCs w:val="16"/>
              </w:rPr>
              <w:t>; 0/45; 0/63</w:t>
            </w:r>
          </w:p>
        </w:tc>
        <w:tc>
          <w:tcPr>
            <w:tcW w:w="1417" w:type="dxa"/>
            <w:vAlign w:val="center"/>
          </w:tcPr>
          <w:p w14:paraId="49AA18D9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0/31,5</w:t>
            </w:r>
            <w:r w:rsidR="004A378C" w:rsidRPr="00CA180F">
              <w:rPr>
                <w:rFonts w:ascii="Verdana" w:hAnsi="Verdana"/>
                <w:spacing w:val="-3"/>
                <w:sz w:val="16"/>
                <w:szCs w:val="16"/>
              </w:rPr>
              <w:t>; 0/45; 0/63</w:t>
            </w:r>
          </w:p>
        </w:tc>
        <w:tc>
          <w:tcPr>
            <w:tcW w:w="1418" w:type="dxa"/>
            <w:vAlign w:val="center"/>
          </w:tcPr>
          <w:p w14:paraId="1D880B36" w14:textId="64DB02AE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0/31,5</w:t>
            </w:r>
            <w:r w:rsidR="004A378C" w:rsidRPr="00CA180F">
              <w:rPr>
                <w:rFonts w:ascii="Verdana" w:hAnsi="Verdana"/>
                <w:spacing w:val="-3"/>
                <w:sz w:val="16"/>
                <w:szCs w:val="16"/>
              </w:rPr>
              <w:t>; 0/45</w:t>
            </w:r>
            <w:r w:rsidR="004873B9" w:rsidRPr="00CA180F">
              <w:rPr>
                <w:rFonts w:ascii="Verdana" w:hAnsi="Verdana"/>
                <w:spacing w:val="-3"/>
                <w:sz w:val="16"/>
                <w:szCs w:val="16"/>
                <w:vertAlign w:val="superscript"/>
              </w:rPr>
              <w:t>1)</w:t>
            </w:r>
            <w:r w:rsidR="004A378C" w:rsidRPr="00CA180F">
              <w:rPr>
                <w:rFonts w:ascii="Verdana" w:hAnsi="Verdana"/>
                <w:spacing w:val="-3"/>
                <w:sz w:val="16"/>
                <w:szCs w:val="16"/>
              </w:rPr>
              <w:t>; 0/63</w:t>
            </w:r>
            <w:r w:rsidR="004873B9" w:rsidRPr="00CA180F">
              <w:rPr>
                <w:rFonts w:ascii="Verdana" w:hAnsi="Verdana"/>
                <w:spacing w:val="-3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1276" w:type="dxa"/>
            <w:vAlign w:val="center"/>
          </w:tcPr>
          <w:p w14:paraId="0722C9F2" w14:textId="40795C06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Tabl</w:t>
            </w:r>
            <w:r w:rsidR="00F23D2B" w:rsidRPr="00CA180F">
              <w:rPr>
                <w:rFonts w:ascii="Verdana" w:hAnsi="Verdana"/>
                <w:spacing w:val="-3"/>
                <w:sz w:val="16"/>
                <w:szCs w:val="16"/>
              </w:rPr>
              <w:t>.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 </w:t>
            </w:r>
            <w:r w:rsidR="004873B9" w:rsidRPr="00CA180F">
              <w:rPr>
                <w:rFonts w:ascii="Verdana" w:hAnsi="Verdana"/>
                <w:spacing w:val="-3"/>
                <w:sz w:val="16"/>
                <w:szCs w:val="16"/>
              </w:rPr>
              <w:t>1</w:t>
            </w:r>
          </w:p>
        </w:tc>
      </w:tr>
      <w:tr w:rsidR="00AE066F" w:rsidRPr="00CA180F" w14:paraId="21D8EA11" w14:textId="77777777" w:rsidTr="00C45DD4">
        <w:trPr>
          <w:cantSplit/>
        </w:trPr>
        <w:tc>
          <w:tcPr>
            <w:tcW w:w="921" w:type="dxa"/>
            <w:vAlign w:val="center"/>
          </w:tcPr>
          <w:p w14:paraId="02B41DF1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4.3.2</w:t>
            </w:r>
          </w:p>
        </w:tc>
        <w:tc>
          <w:tcPr>
            <w:tcW w:w="2550" w:type="dxa"/>
            <w:vAlign w:val="center"/>
          </w:tcPr>
          <w:p w14:paraId="52ED4DAA" w14:textId="77777777" w:rsidR="00AE066F" w:rsidRPr="00CA180F" w:rsidRDefault="00AE066F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Maksymalna zawartość pyłów: kategoria UF</w:t>
            </w:r>
          </w:p>
        </w:tc>
        <w:tc>
          <w:tcPr>
            <w:tcW w:w="1561" w:type="dxa"/>
            <w:vAlign w:val="center"/>
          </w:tcPr>
          <w:p w14:paraId="74C9458E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UF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12</w:t>
            </w:r>
          </w:p>
        </w:tc>
        <w:tc>
          <w:tcPr>
            <w:tcW w:w="1417" w:type="dxa"/>
            <w:vAlign w:val="center"/>
          </w:tcPr>
          <w:p w14:paraId="687E3E69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UF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9</w:t>
            </w:r>
          </w:p>
        </w:tc>
        <w:tc>
          <w:tcPr>
            <w:tcW w:w="1418" w:type="dxa"/>
            <w:vAlign w:val="center"/>
          </w:tcPr>
          <w:p w14:paraId="4E2D3CA7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UF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15</w:t>
            </w:r>
          </w:p>
        </w:tc>
        <w:tc>
          <w:tcPr>
            <w:tcW w:w="1276" w:type="dxa"/>
            <w:vAlign w:val="center"/>
          </w:tcPr>
          <w:p w14:paraId="387CABD5" w14:textId="0ACC1611" w:rsidR="00AE066F" w:rsidRPr="00CA180F" w:rsidRDefault="00F23D2B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Tabl. </w:t>
            </w:r>
            <w:r w:rsidR="00AE066F" w:rsidRPr="00CA180F">
              <w:rPr>
                <w:rFonts w:ascii="Verdana" w:hAnsi="Verdana"/>
                <w:spacing w:val="-3"/>
                <w:sz w:val="16"/>
                <w:szCs w:val="16"/>
              </w:rPr>
              <w:t>2</w:t>
            </w:r>
          </w:p>
        </w:tc>
      </w:tr>
      <w:tr w:rsidR="00AE066F" w:rsidRPr="00CA180F" w14:paraId="352CDBF2" w14:textId="77777777" w:rsidTr="00C45DD4">
        <w:trPr>
          <w:cantSplit/>
        </w:trPr>
        <w:tc>
          <w:tcPr>
            <w:tcW w:w="921" w:type="dxa"/>
            <w:vAlign w:val="center"/>
          </w:tcPr>
          <w:p w14:paraId="19983FEE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4.3.2</w:t>
            </w:r>
          </w:p>
        </w:tc>
        <w:tc>
          <w:tcPr>
            <w:tcW w:w="2550" w:type="dxa"/>
            <w:vAlign w:val="center"/>
          </w:tcPr>
          <w:p w14:paraId="00D95852" w14:textId="77777777" w:rsidR="00AE066F" w:rsidRPr="00CA180F" w:rsidRDefault="00AE066F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Minimalna zawartość pyłów:</w:t>
            </w:r>
          </w:p>
          <w:p w14:paraId="2D1DE083" w14:textId="77777777" w:rsidR="00AE066F" w:rsidRPr="00CA180F" w:rsidRDefault="00AE066F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kategoria LF</w:t>
            </w:r>
          </w:p>
        </w:tc>
        <w:tc>
          <w:tcPr>
            <w:tcW w:w="1561" w:type="dxa"/>
            <w:vAlign w:val="center"/>
          </w:tcPr>
          <w:p w14:paraId="6E3AC732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LF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NR</w:t>
            </w:r>
          </w:p>
        </w:tc>
        <w:tc>
          <w:tcPr>
            <w:tcW w:w="1417" w:type="dxa"/>
            <w:vAlign w:val="center"/>
          </w:tcPr>
          <w:p w14:paraId="5FF8CB0D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LF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NR</w:t>
            </w:r>
          </w:p>
        </w:tc>
        <w:tc>
          <w:tcPr>
            <w:tcW w:w="1418" w:type="dxa"/>
            <w:vAlign w:val="center"/>
          </w:tcPr>
          <w:p w14:paraId="669299F2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LF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8</w:t>
            </w:r>
          </w:p>
        </w:tc>
        <w:tc>
          <w:tcPr>
            <w:tcW w:w="1276" w:type="dxa"/>
            <w:vAlign w:val="center"/>
          </w:tcPr>
          <w:p w14:paraId="2128CC28" w14:textId="52775361" w:rsidR="00AE066F" w:rsidRPr="00CA180F" w:rsidRDefault="00F23D2B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Tabl. </w:t>
            </w:r>
            <w:r w:rsidR="00AE066F" w:rsidRPr="00CA180F">
              <w:rPr>
                <w:rFonts w:ascii="Verdana" w:hAnsi="Verdana"/>
                <w:spacing w:val="-3"/>
                <w:sz w:val="16"/>
                <w:szCs w:val="16"/>
              </w:rPr>
              <w:t>3</w:t>
            </w:r>
          </w:p>
        </w:tc>
      </w:tr>
      <w:tr w:rsidR="00AE066F" w:rsidRPr="00CA180F" w14:paraId="66935544" w14:textId="77777777" w:rsidTr="00C45DD4">
        <w:trPr>
          <w:cantSplit/>
        </w:trPr>
        <w:tc>
          <w:tcPr>
            <w:tcW w:w="921" w:type="dxa"/>
            <w:vAlign w:val="center"/>
          </w:tcPr>
          <w:p w14:paraId="14FE9C59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4.3.3</w:t>
            </w:r>
          </w:p>
        </w:tc>
        <w:tc>
          <w:tcPr>
            <w:tcW w:w="2550" w:type="dxa"/>
            <w:vAlign w:val="center"/>
          </w:tcPr>
          <w:p w14:paraId="06C0B61C" w14:textId="77777777" w:rsidR="00AE066F" w:rsidRPr="00CA180F" w:rsidRDefault="00AE066F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Zawartość, nadziarna: kategoria OC:</w:t>
            </w:r>
          </w:p>
        </w:tc>
        <w:tc>
          <w:tcPr>
            <w:tcW w:w="1561" w:type="dxa"/>
            <w:vAlign w:val="center"/>
          </w:tcPr>
          <w:p w14:paraId="2A17175B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OC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90</w:t>
            </w:r>
          </w:p>
        </w:tc>
        <w:tc>
          <w:tcPr>
            <w:tcW w:w="1417" w:type="dxa"/>
            <w:vAlign w:val="center"/>
          </w:tcPr>
          <w:p w14:paraId="52E7C6F7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OC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90</w:t>
            </w:r>
          </w:p>
        </w:tc>
        <w:tc>
          <w:tcPr>
            <w:tcW w:w="1418" w:type="dxa"/>
            <w:vAlign w:val="center"/>
          </w:tcPr>
          <w:p w14:paraId="20C8C175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OC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90</w:t>
            </w:r>
          </w:p>
        </w:tc>
        <w:tc>
          <w:tcPr>
            <w:tcW w:w="1276" w:type="dxa"/>
            <w:vAlign w:val="center"/>
          </w:tcPr>
          <w:p w14:paraId="50B2632B" w14:textId="46C69BD6" w:rsidR="00AE066F" w:rsidRPr="00CA180F" w:rsidRDefault="00F23D2B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Tabl. </w:t>
            </w:r>
            <w:r w:rsidR="00AE066F" w:rsidRPr="00CA180F">
              <w:rPr>
                <w:rFonts w:ascii="Verdana" w:hAnsi="Verdana"/>
                <w:spacing w:val="-3"/>
                <w:sz w:val="16"/>
                <w:szCs w:val="16"/>
              </w:rPr>
              <w:t>4 i 6</w:t>
            </w:r>
          </w:p>
        </w:tc>
      </w:tr>
      <w:tr w:rsidR="00AE066F" w:rsidRPr="00CA180F" w14:paraId="4B726A91" w14:textId="77777777" w:rsidTr="00C45DD4">
        <w:trPr>
          <w:cantSplit/>
        </w:trPr>
        <w:tc>
          <w:tcPr>
            <w:tcW w:w="921" w:type="dxa"/>
            <w:vAlign w:val="center"/>
          </w:tcPr>
          <w:p w14:paraId="3D3AFA14" w14:textId="64C65BED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</w:t>
            </w:r>
            <w:r w:rsidR="004D2509" w:rsidRPr="00CA180F">
              <w:rPr>
                <w:rFonts w:ascii="Verdana" w:hAnsi="Verdana"/>
                <w:spacing w:val="-3"/>
                <w:sz w:val="16"/>
                <w:szCs w:val="16"/>
              </w:rPr>
              <w:t>3.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4.1</w:t>
            </w:r>
          </w:p>
        </w:tc>
        <w:tc>
          <w:tcPr>
            <w:tcW w:w="2550" w:type="dxa"/>
            <w:vAlign w:val="center"/>
          </w:tcPr>
          <w:p w14:paraId="1A98AC15" w14:textId="77777777" w:rsidR="00AE066F" w:rsidRPr="00CA180F" w:rsidRDefault="00AE066F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Wymagania wobec uziarnienia</w:t>
            </w:r>
          </w:p>
        </w:tc>
        <w:tc>
          <w:tcPr>
            <w:tcW w:w="1561" w:type="dxa"/>
            <w:vAlign w:val="center"/>
          </w:tcPr>
          <w:p w14:paraId="5AC9082F" w14:textId="780345DE" w:rsidR="00FC062A" w:rsidRPr="00CA180F" w:rsidRDefault="00901FEE" w:rsidP="00DF2380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WT-4 2025</w:t>
            </w:r>
          </w:p>
          <w:p w14:paraId="6E0E5ACC" w14:textId="7BC3C2A9" w:rsidR="00AE066F" w:rsidRPr="00CA180F" w:rsidRDefault="00AE066F" w:rsidP="00DF2380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rys. </w:t>
            </w:r>
            <w:r w:rsidR="00FC062A" w:rsidRPr="00CA180F">
              <w:rPr>
                <w:rFonts w:ascii="Verdana" w:hAnsi="Verdana"/>
                <w:spacing w:val="-3"/>
                <w:sz w:val="16"/>
                <w:szCs w:val="16"/>
              </w:rPr>
              <w:t>9</w:t>
            </w:r>
            <w:r w:rsidR="00853AA2"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  <w:r w:rsidR="00FC062A" w:rsidRPr="00CA180F">
              <w:rPr>
                <w:rFonts w:ascii="Verdana" w:hAnsi="Verdana"/>
                <w:spacing w:val="-3"/>
                <w:sz w:val="16"/>
                <w:szCs w:val="16"/>
              </w:rPr>
              <w:t>11</w:t>
            </w:r>
          </w:p>
        </w:tc>
        <w:tc>
          <w:tcPr>
            <w:tcW w:w="1417" w:type="dxa"/>
            <w:vAlign w:val="center"/>
          </w:tcPr>
          <w:p w14:paraId="4340DB84" w14:textId="777CAA9D" w:rsidR="00FC062A" w:rsidRPr="00CA180F" w:rsidRDefault="00901FEE" w:rsidP="00DF2380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WT-4 2025</w:t>
            </w:r>
            <w:r w:rsidR="00FC062A"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 </w:t>
            </w:r>
          </w:p>
          <w:p w14:paraId="37BE34A7" w14:textId="1960778E" w:rsidR="00AE066F" w:rsidRPr="00CA180F" w:rsidRDefault="00AE066F" w:rsidP="00DF2380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rys. </w:t>
            </w:r>
            <w:r w:rsidR="00FC062A" w:rsidRPr="00CA180F">
              <w:rPr>
                <w:rFonts w:ascii="Verdana" w:hAnsi="Verdana"/>
                <w:spacing w:val="-3"/>
                <w:sz w:val="16"/>
                <w:szCs w:val="16"/>
              </w:rPr>
              <w:t>12-14</w:t>
            </w:r>
          </w:p>
        </w:tc>
        <w:tc>
          <w:tcPr>
            <w:tcW w:w="1418" w:type="dxa"/>
            <w:vAlign w:val="center"/>
          </w:tcPr>
          <w:p w14:paraId="7B048CAE" w14:textId="120AEEE1" w:rsidR="00FC062A" w:rsidRPr="00CA180F" w:rsidRDefault="00901FEE" w:rsidP="00DF2380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WT-4 2025</w:t>
            </w:r>
          </w:p>
          <w:p w14:paraId="16F6BDEB" w14:textId="724712B1" w:rsidR="00AE066F" w:rsidRPr="00CA180F" w:rsidRDefault="00AE066F" w:rsidP="00DF2380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rys. </w:t>
            </w:r>
            <w:r w:rsidR="00FC062A" w:rsidRPr="00CA180F">
              <w:rPr>
                <w:rFonts w:ascii="Verdana" w:hAnsi="Verdana"/>
                <w:spacing w:val="-3"/>
                <w:sz w:val="16"/>
                <w:szCs w:val="16"/>
              </w:rPr>
              <w:t>15</w:t>
            </w:r>
            <w:r w:rsidR="004873B9"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  <w:r w:rsidR="00FC062A" w:rsidRPr="00CA180F">
              <w:rPr>
                <w:rFonts w:ascii="Verdana" w:hAnsi="Verdana"/>
                <w:spacing w:val="-3"/>
                <w:sz w:val="16"/>
                <w:szCs w:val="16"/>
              </w:rPr>
              <w:t>17</w:t>
            </w:r>
          </w:p>
        </w:tc>
        <w:tc>
          <w:tcPr>
            <w:tcW w:w="1276" w:type="dxa"/>
            <w:vAlign w:val="center"/>
          </w:tcPr>
          <w:p w14:paraId="12E08C48" w14:textId="2BA51407" w:rsidR="00AE066F" w:rsidRPr="00CA180F" w:rsidRDefault="00F23D2B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Tabl. </w:t>
            </w:r>
            <w:r w:rsidR="00AE066F" w:rsidRPr="00CA180F">
              <w:rPr>
                <w:rFonts w:ascii="Verdana" w:hAnsi="Verdana"/>
                <w:spacing w:val="-3"/>
                <w:sz w:val="16"/>
                <w:szCs w:val="16"/>
              </w:rPr>
              <w:t>5 i 6</w:t>
            </w:r>
          </w:p>
        </w:tc>
      </w:tr>
      <w:tr w:rsidR="00853AA2" w:rsidRPr="00CA180F" w14:paraId="22753607" w14:textId="77777777" w:rsidTr="00C45DD4">
        <w:trPr>
          <w:cantSplit/>
        </w:trPr>
        <w:tc>
          <w:tcPr>
            <w:tcW w:w="921" w:type="dxa"/>
            <w:vMerge w:val="restart"/>
            <w:vAlign w:val="center"/>
          </w:tcPr>
          <w:p w14:paraId="449C7C82" w14:textId="0BCFEFC4" w:rsidR="00853AA2" w:rsidRPr="00CA180F" w:rsidRDefault="00853AA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lastRenderedPageBreak/>
              <w:t>-</w:t>
            </w:r>
          </w:p>
        </w:tc>
        <w:tc>
          <w:tcPr>
            <w:tcW w:w="2550" w:type="dxa"/>
            <w:vAlign w:val="center"/>
          </w:tcPr>
          <w:p w14:paraId="2B72395E" w14:textId="432DE395" w:rsidR="00853AA2" w:rsidRPr="00CA180F" w:rsidRDefault="00853AA2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Kształt kruszywa grubego (≥4 mm) wydzielonego z mieszanki</w:t>
            </w:r>
          </w:p>
          <w:p w14:paraId="42616DA7" w14:textId="1ABE20F6" w:rsidR="00853AA2" w:rsidRPr="00CA180F" w:rsidRDefault="00853AA2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a) maksymalne wartości wskaźnika płaskości</w:t>
            </w:r>
            <w:r w:rsidRPr="00CA180F">
              <w:rPr>
                <w:rFonts w:ascii="Verdana" w:hAnsi="Verdana"/>
              </w:rPr>
              <w:t xml:space="preserve"> 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wg PN-EN 933-3</w:t>
            </w:r>
          </w:p>
        </w:tc>
        <w:tc>
          <w:tcPr>
            <w:tcW w:w="1561" w:type="dxa"/>
            <w:vAlign w:val="center"/>
          </w:tcPr>
          <w:p w14:paraId="2EB8851F" w14:textId="0F227CCC" w:rsidR="00853AA2" w:rsidRPr="00CA180F" w:rsidRDefault="00853AA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FI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NR</w:t>
            </w:r>
          </w:p>
        </w:tc>
        <w:tc>
          <w:tcPr>
            <w:tcW w:w="1417" w:type="dxa"/>
            <w:vAlign w:val="center"/>
          </w:tcPr>
          <w:p w14:paraId="77D7CDDA" w14:textId="54BEC7F8" w:rsidR="00853AA2" w:rsidRPr="00CA180F" w:rsidRDefault="00853AA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FI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50</w:t>
            </w:r>
          </w:p>
        </w:tc>
        <w:tc>
          <w:tcPr>
            <w:tcW w:w="1418" w:type="dxa"/>
            <w:vAlign w:val="center"/>
          </w:tcPr>
          <w:p w14:paraId="2D010B00" w14:textId="502B4679" w:rsidR="00853AA2" w:rsidRPr="00CA180F" w:rsidRDefault="00853AA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FI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50</w:t>
            </w:r>
          </w:p>
        </w:tc>
        <w:tc>
          <w:tcPr>
            <w:tcW w:w="1276" w:type="dxa"/>
            <w:vAlign w:val="center"/>
          </w:tcPr>
          <w:p w14:paraId="1C0FBA92" w14:textId="6141FC90" w:rsidR="00853AA2" w:rsidRPr="00CA180F" w:rsidRDefault="00853AA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853AA2" w:rsidRPr="00CA180F" w14:paraId="094A6DB9" w14:textId="77777777" w:rsidTr="00C45DD4">
        <w:trPr>
          <w:cantSplit/>
        </w:trPr>
        <w:tc>
          <w:tcPr>
            <w:tcW w:w="921" w:type="dxa"/>
            <w:vMerge/>
            <w:vAlign w:val="center"/>
          </w:tcPr>
          <w:p w14:paraId="52544591" w14:textId="4A27579B" w:rsidR="00853AA2" w:rsidRPr="00CA180F" w:rsidRDefault="00853AA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2550" w:type="dxa"/>
            <w:vAlign w:val="center"/>
          </w:tcPr>
          <w:p w14:paraId="1309B932" w14:textId="77777777" w:rsidR="00853AA2" w:rsidRPr="00CA180F" w:rsidRDefault="00853AA2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lub </w:t>
            </w:r>
          </w:p>
          <w:p w14:paraId="05FDAE83" w14:textId="4E86847B" w:rsidR="00853AA2" w:rsidRPr="00CA180F" w:rsidRDefault="00853AA2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b) maksymalne wartości wskaźnika kształtu</w:t>
            </w:r>
            <w:r w:rsidRPr="00CA180F">
              <w:rPr>
                <w:rFonts w:ascii="Verdana" w:hAnsi="Verdana"/>
              </w:rPr>
              <w:t xml:space="preserve"> 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wg PN-EN 933-4</w:t>
            </w:r>
          </w:p>
        </w:tc>
        <w:tc>
          <w:tcPr>
            <w:tcW w:w="1561" w:type="dxa"/>
            <w:vAlign w:val="center"/>
          </w:tcPr>
          <w:p w14:paraId="701C897D" w14:textId="13BF2FF1" w:rsidR="00853AA2" w:rsidRPr="00CA180F" w:rsidRDefault="00853AA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SI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NR</w:t>
            </w:r>
          </w:p>
        </w:tc>
        <w:tc>
          <w:tcPr>
            <w:tcW w:w="1417" w:type="dxa"/>
            <w:vAlign w:val="center"/>
          </w:tcPr>
          <w:p w14:paraId="11D37F91" w14:textId="62B3346D" w:rsidR="00853AA2" w:rsidRPr="00CA180F" w:rsidRDefault="00853AA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SI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55</w:t>
            </w:r>
          </w:p>
        </w:tc>
        <w:tc>
          <w:tcPr>
            <w:tcW w:w="1418" w:type="dxa"/>
            <w:vAlign w:val="center"/>
          </w:tcPr>
          <w:p w14:paraId="79D19A97" w14:textId="6C8EA75D" w:rsidR="00853AA2" w:rsidRPr="00CA180F" w:rsidRDefault="00853AA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SI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55</w:t>
            </w:r>
          </w:p>
        </w:tc>
        <w:tc>
          <w:tcPr>
            <w:tcW w:w="1276" w:type="dxa"/>
            <w:vAlign w:val="center"/>
          </w:tcPr>
          <w:p w14:paraId="7924868B" w14:textId="59C8D3F0" w:rsidR="00853AA2" w:rsidRPr="00CA180F" w:rsidRDefault="00853AA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700742" w:rsidRPr="00CA180F" w14:paraId="0E25AD8A" w14:textId="77777777" w:rsidTr="00C45DD4">
        <w:trPr>
          <w:cantSplit/>
        </w:trPr>
        <w:tc>
          <w:tcPr>
            <w:tcW w:w="921" w:type="dxa"/>
            <w:vAlign w:val="center"/>
          </w:tcPr>
          <w:p w14:paraId="340DC37C" w14:textId="33A09DE3" w:rsidR="00700742" w:rsidRPr="00CA180F" w:rsidRDefault="00C17579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0" w:type="dxa"/>
            <w:vAlign w:val="center"/>
          </w:tcPr>
          <w:p w14:paraId="0F1147FD" w14:textId="229A0DB6" w:rsidR="00700742" w:rsidRPr="00CA180F" w:rsidRDefault="00700742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Kategorie </w:t>
            </w:r>
            <w:r w:rsidR="00853AA2"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procentowej 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zawartości ziaren o powierzchni</w:t>
            </w:r>
            <w:r w:rsidR="00853AA2" w:rsidRPr="00CA180F">
              <w:rPr>
                <w:rFonts w:ascii="Verdana" w:hAnsi="Verdana"/>
                <w:spacing w:val="-3"/>
                <w:sz w:val="16"/>
                <w:szCs w:val="16"/>
              </w:rPr>
              <w:t>ach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 </w:t>
            </w:r>
            <w:proofErr w:type="spellStart"/>
            <w:r w:rsidR="00853AA2" w:rsidRPr="00CA180F">
              <w:rPr>
                <w:rFonts w:ascii="Verdana" w:hAnsi="Verdana"/>
                <w:spacing w:val="-3"/>
                <w:sz w:val="16"/>
                <w:szCs w:val="16"/>
              </w:rPr>
              <w:t>przekruszonych</w:t>
            </w:r>
            <w:proofErr w:type="spellEnd"/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 </w:t>
            </w:r>
            <w:r w:rsidR="000B09C4"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w kruszywie grubym lub 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w kruszywie grubym (≥4mm)</w:t>
            </w:r>
            <w:r w:rsidR="000B09C4"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 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wydzielonym z </w:t>
            </w:r>
            <w:r w:rsidR="000B09C4" w:rsidRPr="00CA180F">
              <w:rPr>
                <w:rFonts w:ascii="Verdana" w:hAnsi="Verdana"/>
                <w:spacing w:val="-3"/>
                <w:sz w:val="16"/>
                <w:szCs w:val="16"/>
              </w:rPr>
              <w:t>mieszanki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 wg PN-EN 933-5, kategoria nie niższa niż</w:t>
            </w:r>
          </w:p>
        </w:tc>
        <w:tc>
          <w:tcPr>
            <w:tcW w:w="1561" w:type="dxa"/>
            <w:vAlign w:val="center"/>
          </w:tcPr>
          <w:p w14:paraId="25036384" w14:textId="16957103" w:rsidR="00A4444C" w:rsidRPr="00CA180F" w:rsidRDefault="007007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C</w:t>
            </w:r>
            <w:r w:rsidR="00BB1976"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NR</w:t>
            </w:r>
          </w:p>
        </w:tc>
        <w:tc>
          <w:tcPr>
            <w:tcW w:w="1417" w:type="dxa"/>
            <w:vAlign w:val="center"/>
          </w:tcPr>
          <w:p w14:paraId="7239DB8A" w14:textId="484F3BB4" w:rsidR="00A4444C" w:rsidRPr="00CA180F" w:rsidRDefault="00700742" w:rsidP="00531845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C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90/3</w:t>
            </w:r>
            <w:r w:rsidR="00A4444C"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 </w:t>
            </w:r>
            <w:r w:rsidR="000B09C4" w:rsidRPr="00CA180F">
              <w:rPr>
                <w:rFonts w:ascii="Verdana" w:hAnsi="Verdana"/>
                <w:spacing w:val="-3"/>
                <w:sz w:val="16"/>
                <w:szCs w:val="16"/>
                <w:vertAlign w:val="superscript"/>
              </w:rPr>
              <w:t>2)</w:t>
            </w:r>
          </w:p>
          <w:p w14:paraId="0E0D980C" w14:textId="5F873C7F" w:rsidR="00700742" w:rsidRPr="00CA180F" w:rsidRDefault="00A4444C" w:rsidP="00531845">
            <w:pPr>
              <w:jc w:val="center"/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C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50/30</w:t>
            </w:r>
            <w:r w:rsidR="000B09C4"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 xml:space="preserve"> </w:t>
            </w:r>
            <w:r w:rsidR="000B09C4" w:rsidRPr="00CA180F">
              <w:rPr>
                <w:rFonts w:ascii="Verdana" w:hAnsi="Verdana"/>
                <w:spacing w:val="-3"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1418" w:type="dxa"/>
            <w:vAlign w:val="center"/>
          </w:tcPr>
          <w:p w14:paraId="7DD4D680" w14:textId="283BBF5F" w:rsidR="00700742" w:rsidRPr="00CA180F" w:rsidRDefault="000B09C4" w:rsidP="00531845">
            <w:pPr>
              <w:jc w:val="center"/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Nawierzchnia </w:t>
            </w:r>
            <w:r w:rsidR="00700742" w:rsidRPr="00CA180F">
              <w:rPr>
                <w:rFonts w:ascii="Verdana" w:hAnsi="Verdana"/>
                <w:spacing w:val="-3"/>
                <w:sz w:val="16"/>
                <w:szCs w:val="16"/>
              </w:rPr>
              <w:t>C</w:t>
            </w:r>
            <w:r w:rsidR="00700742"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90/3</w:t>
            </w:r>
          </w:p>
          <w:p w14:paraId="67786E3E" w14:textId="238699AA" w:rsidR="000B09C4" w:rsidRPr="00CA180F" w:rsidRDefault="000B09C4" w:rsidP="00531845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pobocza</w:t>
            </w:r>
          </w:p>
          <w:p w14:paraId="079B31A0" w14:textId="77777777" w:rsidR="000B09C4" w:rsidRPr="00CA180F" w:rsidRDefault="000B09C4" w:rsidP="00531845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C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90/3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 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perscript"/>
              </w:rPr>
              <w:t>2)</w:t>
            </w:r>
          </w:p>
          <w:p w14:paraId="3A8EB6B6" w14:textId="05DDCCD6" w:rsidR="00A4444C" w:rsidRPr="00CA180F" w:rsidRDefault="000B09C4" w:rsidP="00531845">
            <w:pPr>
              <w:jc w:val="center"/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C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 xml:space="preserve">50/30 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1276" w:type="dxa"/>
            <w:vAlign w:val="center"/>
          </w:tcPr>
          <w:p w14:paraId="1004405B" w14:textId="74488452" w:rsidR="00700742" w:rsidRPr="00CA180F" w:rsidRDefault="00C17579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AE066F" w:rsidRPr="00CA180F" w14:paraId="617205AF" w14:textId="77777777" w:rsidTr="00C45DD4">
        <w:trPr>
          <w:cantSplit/>
        </w:trPr>
        <w:tc>
          <w:tcPr>
            <w:tcW w:w="921" w:type="dxa"/>
            <w:vAlign w:val="center"/>
          </w:tcPr>
          <w:p w14:paraId="7F6F104B" w14:textId="2907E484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</w:t>
            </w:r>
            <w:r w:rsidR="004D2509" w:rsidRPr="00CA180F">
              <w:rPr>
                <w:rFonts w:ascii="Verdana" w:hAnsi="Verdana"/>
                <w:spacing w:val="-3"/>
                <w:sz w:val="16"/>
                <w:szCs w:val="16"/>
              </w:rPr>
              <w:t>.3.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4.2</w:t>
            </w:r>
          </w:p>
        </w:tc>
        <w:tc>
          <w:tcPr>
            <w:tcW w:w="2550" w:type="dxa"/>
            <w:vAlign w:val="center"/>
          </w:tcPr>
          <w:p w14:paraId="62D1025B" w14:textId="2ED66D54" w:rsidR="00AE066F" w:rsidRPr="00CA180F" w:rsidRDefault="00AE066F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Wymagania wobec jednorodności uziarnienia poszczególnych partii - porównanie z deklarowaną przez producenta wartością (</w:t>
            </w:r>
            <w:r w:rsidR="000B09C4" w:rsidRPr="00CA180F">
              <w:rPr>
                <w:rFonts w:ascii="Verdana" w:hAnsi="Verdana"/>
                <w:spacing w:val="-3"/>
                <w:sz w:val="16"/>
                <w:szCs w:val="16"/>
              </w:rPr>
              <w:t>MDV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)</w:t>
            </w:r>
          </w:p>
        </w:tc>
        <w:tc>
          <w:tcPr>
            <w:tcW w:w="1561" w:type="dxa"/>
            <w:vAlign w:val="center"/>
          </w:tcPr>
          <w:p w14:paraId="075459AB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wg. tablicy </w:t>
            </w:r>
            <w:r w:rsidR="00143E34" w:rsidRPr="00CA180F">
              <w:rPr>
                <w:rFonts w:ascii="Verdana" w:hAnsi="Verdana"/>
                <w:spacing w:val="-3"/>
                <w:sz w:val="16"/>
                <w:szCs w:val="16"/>
              </w:rPr>
              <w:t>2.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</w:t>
            </w:r>
          </w:p>
        </w:tc>
        <w:tc>
          <w:tcPr>
            <w:tcW w:w="1417" w:type="dxa"/>
            <w:vAlign w:val="center"/>
          </w:tcPr>
          <w:p w14:paraId="4A00AB38" w14:textId="732CED0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wg. tablicy </w:t>
            </w:r>
            <w:r w:rsidR="00143E34" w:rsidRPr="00CA180F">
              <w:rPr>
                <w:rFonts w:ascii="Verdana" w:hAnsi="Verdana"/>
                <w:spacing w:val="-3"/>
                <w:sz w:val="16"/>
                <w:szCs w:val="16"/>
              </w:rPr>
              <w:t>2.</w:t>
            </w:r>
            <w:r w:rsidR="00187384" w:rsidRPr="00CA180F">
              <w:rPr>
                <w:rFonts w:ascii="Verdana" w:hAnsi="Verdana"/>
                <w:spacing w:val="-3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</w:tcPr>
          <w:p w14:paraId="16B562BB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brak wymagań</w:t>
            </w:r>
          </w:p>
        </w:tc>
        <w:tc>
          <w:tcPr>
            <w:tcW w:w="1276" w:type="dxa"/>
            <w:vAlign w:val="center"/>
          </w:tcPr>
          <w:p w14:paraId="47995C2D" w14:textId="1D8E2A9E" w:rsidR="00AE066F" w:rsidRPr="00CA180F" w:rsidRDefault="00F23D2B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Tabl. </w:t>
            </w:r>
            <w:r w:rsidR="00AE066F" w:rsidRPr="00CA180F">
              <w:rPr>
                <w:rFonts w:ascii="Verdana" w:hAnsi="Verdana"/>
                <w:spacing w:val="-3"/>
                <w:sz w:val="16"/>
                <w:szCs w:val="16"/>
              </w:rPr>
              <w:t>7</w:t>
            </w:r>
          </w:p>
        </w:tc>
      </w:tr>
      <w:tr w:rsidR="00AE066F" w:rsidRPr="00CA180F" w14:paraId="336FAF53" w14:textId="77777777" w:rsidTr="00C45DD4">
        <w:trPr>
          <w:cantSplit/>
        </w:trPr>
        <w:tc>
          <w:tcPr>
            <w:tcW w:w="921" w:type="dxa"/>
            <w:vAlign w:val="center"/>
          </w:tcPr>
          <w:p w14:paraId="6E50F485" w14:textId="47144A8E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</w:t>
            </w:r>
            <w:r w:rsidR="004D2509" w:rsidRPr="00CA180F">
              <w:rPr>
                <w:rFonts w:ascii="Verdana" w:hAnsi="Verdana"/>
                <w:spacing w:val="-3"/>
                <w:sz w:val="16"/>
                <w:szCs w:val="16"/>
              </w:rPr>
              <w:t>3.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4.2</w:t>
            </w:r>
          </w:p>
        </w:tc>
        <w:tc>
          <w:tcPr>
            <w:tcW w:w="2550" w:type="dxa"/>
            <w:vAlign w:val="center"/>
          </w:tcPr>
          <w:p w14:paraId="32C18C60" w14:textId="77777777" w:rsidR="00AE066F" w:rsidRPr="00CA180F" w:rsidRDefault="00AE066F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Wymagania wobec jednorodności uziarnienia na sitach kontrolnych – różnice w przesiewach</w:t>
            </w:r>
          </w:p>
        </w:tc>
        <w:tc>
          <w:tcPr>
            <w:tcW w:w="1561" w:type="dxa"/>
            <w:vAlign w:val="center"/>
          </w:tcPr>
          <w:p w14:paraId="463314AB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wg. tablicy </w:t>
            </w:r>
            <w:r w:rsidR="00143E34" w:rsidRPr="00CA180F">
              <w:rPr>
                <w:rFonts w:ascii="Verdana" w:hAnsi="Verdana"/>
                <w:spacing w:val="-3"/>
                <w:sz w:val="16"/>
                <w:szCs w:val="16"/>
              </w:rPr>
              <w:t>2.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3</w:t>
            </w:r>
          </w:p>
        </w:tc>
        <w:tc>
          <w:tcPr>
            <w:tcW w:w="1417" w:type="dxa"/>
            <w:vAlign w:val="center"/>
          </w:tcPr>
          <w:p w14:paraId="30ACBD23" w14:textId="7205B9A6" w:rsidR="00AE066F" w:rsidRPr="00CA180F" w:rsidRDefault="00143E34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w. tablicy 2.</w:t>
            </w:r>
            <w:r w:rsidR="00187384" w:rsidRPr="00CA180F">
              <w:rPr>
                <w:rFonts w:ascii="Verdana" w:hAnsi="Verdana"/>
                <w:spacing w:val="-3"/>
                <w:sz w:val="16"/>
                <w:szCs w:val="16"/>
              </w:rPr>
              <w:t>6</w:t>
            </w:r>
          </w:p>
        </w:tc>
        <w:tc>
          <w:tcPr>
            <w:tcW w:w="1418" w:type="dxa"/>
            <w:vAlign w:val="center"/>
          </w:tcPr>
          <w:p w14:paraId="6DE0B976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brak wymagań</w:t>
            </w:r>
          </w:p>
        </w:tc>
        <w:tc>
          <w:tcPr>
            <w:tcW w:w="1276" w:type="dxa"/>
            <w:vAlign w:val="center"/>
          </w:tcPr>
          <w:p w14:paraId="6137C439" w14:textId="60B015BB" w:rsidR="00AE066F" w:rsidRPr="00CA180F" w:rsidRDefault="00F23D2B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Tabl. </w:t>
            </w:r>
            <w:r w:rsidR="00AE066F" w:rsidRPr="00CA180F">
              <w:rPr>
                <w:rFonts w:ascii="Verdana" w:hAnsi="Verdana"/>
                <w:spacing w:val="-3"/>
                <w:sz w:val="16"/>
                <w:szCs w:val="16"/>
              </w:rPr>
              <w:t>8</w:t>
            </w:r>
          </w:p>
        </w:tc>
      </w:tr>
      <w:tr w:rsidR="00AE066F" w:rsidRPr="00CA180F" w14:paraId="5AECB702" w14:textId="77777777" w:rsidTr="00C45DD4">
        <w:trPr>
          <w:cantSplit/>
        </w:trPr>
        <w:tc>
          <w:tcPr>
            <w:tcW w:w="921" w:type="dxa"/>
            <w:vAlign w:val="center"/>
          </w:tcPr>
          <w:p w14:paraId="5EA5DD37" w14:textId="5E3E8DA9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</w:t>
            </w:r>
            <w:r w:rsidR="00657D77" w:rsidRPr="00CA180F">
              <w:rPr>
                <w:rFonts w:ascii="Verdana" w:hAnsi="Verdana"/>
                <w:spacing w:val="-3"/>
                <w:sz w:val="16"/>
                <w:szCs w:val="16"/>
              </w:rPr>
              <w:t>3.</w:t>
            </w:r>
            <w:r w:rsidR="004E5622" w:rsidRPr="00CA180F">
              <w:rPr>
                <w:rFonts w:ascii="Verdana" w:hAnsi="Verdana"/>
                <w:spacing w:val="-3"/>
                <w:sz w:val="16"/>
                <w:szCs w:val="16"/>
              </w:rPr>
              <w:t>6.</w:t>
            </w:r>
          </w:p>
        </w:tc>
        <w:tc>
          <w:tcPr>
            <w:tcW w:w="2550" w:type="dxa"/>
            <w:vAlign w:val="center"/>
          </w:tcPr>
          <w:p w14:paraId="3C8BD3FA" w14:textId="0302FB88" w:rsidR="00AE066F" w:rsidRPr="00CA180F" w:rsidRDefault="00AE066F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Wrażliwość na mróz; wskaźnik piaskowy SE</w:t>
            </w:r>
            <w:r w:rsidR="007C525B"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4</w:t>
            </w:r>
            <w:r w:rsidR="00E666B0" w:rsidRPr="00CA180F">
              <w:rPr>
                <w:rFonts w:ascii="Verdana" w:hAnsi="Verdana"/>
                <w:spacing w:val="-3"/>
                <w:sz w:val="16"/>
                <w:szCs w:val="16"/>
                <w:vertAlign w:val="superscript"/>
              </w:rPr>
              <w:t>3)</w:t>
            </w:r>
            <w:r w:rsidR="00A502A3"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 wg PN-EN 933-8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, co najmniej</w:t>
            </w:r>
          </w:p>
        </w:tc>
        <w:tc>
          <w:tcPr>
            <w:tcW w:w="1561" w:type="dxa"/>
            <w:vAlign w:val="center"/>
          </w:tcPr>
          <w:p w14:paraId="5B4FED2B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40</w:t>
            </w:r>
          </w:p>
        </w:tc>
        <w:tc>
          <w:tcPr>
            <w:tcW w:w="1417" w:type="dxa"/>
            <w:vAlign w:val="center"/>
          </w:tcPr>
          <w:p w14:paraId="244A722D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45</w:t>
            </w:r>
          </w:p>
        </w:tc>
        <w:tc>
          <w:tcPr>
            <w:tcW w:w="1418" w:type="dxa"/>
            <w:vAlign w:val="center"/>
          </w:tcPr>
          <w:p w14:paraId="570ADCDF" w14:textId="24785258" w:rsidR="00AE066F" w:rsidRPr="00CA180F" w:rsidRDefault="00E666B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40</w:t>
            </w:r>
          </w:p>
        </w:tc>
        <w:tc>
          <w:tcPr>
            <w:tcW w:w="1276" w:type="dxa"/>
            <w:vAlign w:val="center"/>
          </w:tcPr>
          <w:p w14:paraId="56C83D83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AE066F" w:rsidRPr="00CA180F" w14:paraId="6247215B" w14:textId="77777777" w:rsidTr="00C45DD4">
        <w:trPr>
          <w:cantSplit/>
        </w:trPr>
        <w:tc>
          <w:tcPr>
            <w:tcW w:w="921" w:type="dxa"/>
            <w:vAlign w:val="center"/>
          </w:tcPr>
          <w:p w14:paraId="4635C18F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0" w:type="dxa"/>
            <w:vAlign w:val="center"/>
          </w:tcPr>
          <w:p w14:paraId="174F7221" w14:textId="36FBCDD1" w:rsidR="00AE066F" w:rsidRPr="00CA180F" w:rsidRDefault="00AE066F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Odporność na rozdrabnianie (dotyczy frakcji 10/14 odsianej z mieszanki) wg PN-EN 1097-</w:t>
            </w:r>
            <w:r w:rsidR="00E666B0" w:rsidRPr="00CA180F">
              <w:rPr>
                <w:rFonts w:ascii="Verdana" w:hAnsi="Verdana"/>
                <w:spacing w:val="-3"/>
                <w:sz w:val="16"/>
                <w:szCs w:val="16"/>
              </w:rPr>
              <w:t>2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, kategoria nie wyższa niż:</w:t>
            </w:r>
          </w:p>
        </w:tc>
        <w:tc>
          <w:tcPr>
            <w:tcW w:w="1561" w:type="dxa"/>
            <w:vAlign w:val="center"/>
          </w:tcPr>
          <w:p w14:paraId="5DDA1408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LA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40</w:t>
            </w:r>
          </w:p>
        </w:tc>
        <w:tc>
          <w:tcPr>
            <w:tcW w:w="1417" w:type="dxa"/>
            <w:vAlign w:val="center"/>
          </w:tcPr>
          <w:p w14:paraId="123F7204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LA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35</w:t>
            </w:r>
          </w:p>
        </w:tc>
        <w:tc>
          <w:tcPr>
            <w:tcW w:w="1418" w:type="dxa"/>
            <w:vAlign w:val="center"/>
          </w:tcPr>
          <w:p w14:paraId="2705C7A4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LA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40</w:t>
            </w:r>
          </w:p>
        </w:tc>
        <w:tc>
          <w:tcPr>
            <w:tcW w:w="1276" w:type="dxa"/>
            <w:vAlign w:val="center"/>
          </w:tcPr>
          <w:p w14:paraId="23C89D4C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AE066F" w:rsidRPr="00CA180F" w14:paraId="69B714E7" w14:textId="77777777" w:rsidTr="00C45DD4">
        <w:trPr>
          <w:cantSplit/>
        </w:trPr>
        <w:tc>
          <w:tcPr>
            <w:tcW w:w="921" w:type="dxa"/>
            <w:vAlign w:val="center"/>
          </w:tcPr>
          <w:p w14:paraId="5DD79B77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0" w:type="dxa"/>
            <w:vAlign w:val="center"/>
          </w:tcPr>
          <w:p w14:paraId="3374044A" w14:textId="77777777" w:rsidR="00AE066F" w:rsidRPr="00CA180F" w:rsidRDefault="00AE066F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Odporność na ścieranie (dotyczy frakcji 10/14 odsianej z mieszanki) wg PN-EN 1097-1, kategoria M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DE</w:t>
            </w:r>
          </w:p>
        </w:tc>
        <w:tc>
          <w:tcPr>
            <w:tcW w:w="1561" w:type="dxa"/>
            <w:vAlign w:val="center"/>
          </w:tcPr>
          <w:p w14:paraId="04D55F7B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Deklarowana</w:t>
            </w:r>
          </w:p>
        </w:tc>
        <w:tc>
          <w:tcPr>
            <w:tcW w:w="1417" w:type="dxa"/>
            <w:vAlign w:val="center"/>
          </w:tcPr>
          <w:p w14:paraId="08BCA7EF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Deklarowana</w:t>
            </w:r>
          </w:p>
        </w:tc>
        <w:tc>
          <w:tcPr>
            <w:tcW w:w="1418" w:type="dxa"/>
            <w:vAlign w:val="center"/>
          </w:tcPr>
          <w:p w14:paraId="488342C8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Deklarowana</w:t>
            </w:r>
          </w:p>
        </w:tc>
        <w:tc>
          <w:tcPr>
            <w:tcW w:w="1276" w:type="dxa"/>
            <w:vAlign w:val="center"/>
          </w:tcPr>
          <w:p w14:paraId="6EA5CD04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AE066F" w:rsidRPr="00CA180F" w14:paraId="62DE7B58" w14:textId="77777777" w:rsidTr="00C45DD4">
        <w:trPr>
          <w:cantSplit/>
        </w:trPr>
        <w:tc>
          <w:tcPr>
            <w:tcW w:w="921" w:type="dxa"/>
            <w:vAlign w:val="center"/>
          </w:tcPr>
          <w:p w14:paraId="2FA9C4E6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0" w:type="dxa"/>
            <w:vAlign w:val="center"/>
          </w:tcPr>
          <w:p w14:paraId="7F03A8DA" w14:textId="75139F38" w:rsidR="00AE066F" w:rsidRPr="00CA180F" w:rsidRDefault="00AE066F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Mrozoodporność (dotyczy frakcji kruszywa 8/16 odsianej z mieszanki)wg PN-EN 1367-1</w:t>
            </w:r>
          </w:p>
        </w:tc>
        <w:tc>
          <w:tcPr>
            <w:tcW w:w="1561" w:type="dxa"/>
            <w:vAlign w:val="center"/>
          </w:tcPr>
          <w:p w14:paraId="252CBC12" w14:textId="77777777" w:rsidR="00CC607E" w:rsidRPr="00CA180F" w:rsidRDefault="00CC607E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proofErr w:type="spellStart"/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F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deklarowana</w:t>
            </w:r>
            <w:proofErr w:type="spellEnd"/>
          </w:p>
          <w:p w14:paraId="4A71AF20" w14:textId="19662805" w:rsidR="00AE066F" w:rsidRPr="00CA180F" w:rsidRDefault="00CC607E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(≤7)</w:t>
            </w:r>
          </w:p>
        </w:tc>
        <w:tc>
          <w:tcPr>
            <w:tcW w:w="1417" w:type="dxa"/>
            <w:vAlign w:val="center"/>
          </w:tcPr>
          <w:p w14:paraId="06584940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F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4</w:t>
            </w:r>
          </w:p>
        </w:tc>
        <w:tc>
          <w:tcPr>
            <w:tcW w:w="1418" w:type="dxa"/>
            <w:vAlign w:val="center"/>
          </w:tcPr>
          <w:p w14:paraId="03FEE1F0" w14:textId="348064BA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F</w:t>
            </w:r>
            <w:r w:rsidR="008A09C4"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4</w:t>
            </w:r>
          </w:p>
        </w:tc>
        <w:tc>
          <w:tcPr>
            <w:tcW w:w="1276" w:type="dxa"/>
            <w:vAlign w:val="center"/>
          </w:tcPr>
          <w:p w14:paraId="642E64D0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AE066F" w:rsidRPr="00CA180F" w14:paraId="1C4D9A3A" w14:textId="77777777" w:rsidTr="00C45DD4">
        <w:trPr>
          <w:cantSplit/>
        </w:trPr>
        <w:tc>
          <w:tcPr>
            <w:tcW w:w="921" w:type="dxa"/>
            <w:vAlign w:val="center"/>
          </w:tcPr>
          <w:p w14:paraId="0C2EBB82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0" w:type="dxa"/>
            <w:vAlign w:val="center"/>
          </w:tcPr>
          <w:p w14:paraId="77DC2A36" w14:textId="0CD00E73" w:rsidR="00AE066F" w:rsidRPr="00CA180F" w:rsidRDefault="00AE066F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Wartość CBR po zagęszczeniu do wskaźnika zagęszczenia I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S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=1,0</w:t>
            </w:r>
            <w:r w:rsidR="00E666B0" w:rsidRPr="00CA180F">
              <w:rPr>
                <w:rFonts w:ascii="Verdana" w:hAnsi="Verdana"/>
                <w:spacing w:val="-3"/>
                <w:sz w:val="16"/>
                <w:szCs w:val="16"/>
              </w:rPr>
              <w:t>0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 i moczeniu w wodzie 96h,</w:t>
            </w:r>
            <w:r w:rsidR="00E666B0" w:rsidRPr="00CA180F">
              <w:rPr>
                <w:rFonts w:ascii="Verdana" w:hAnsi="Verdana" w:cs="Calibri"/>
                <w:sz w:val="16"/>
                <w:szCs w:val="16"/>
              </w:rPr>
              <w:t xml:space="preserve"> wg PN-EN 13286-47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 </w:t>
            </w:r>
          </w:p>
        </w:tc>
        <w:tc>
          <w:tcPr>
            <w:tcW w:w="1561" w:type="dxa"/>
            <w:vAlign w:val="center"/>
          </w:tcPr>
          <w:p w14:paraId="544C5E77" w14:textId="77777777" w:rsidR="00AE066F" w:rsidRPr="00CA180F" w:rsidRDefault="00AE066F" w:rsidP="00531845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≥ 60</w:t>
            </w:r>
          </w:p>
        </w:tc>
        <w:tc>
          <w:tcPr>
            <w:tcW w:w="1417" w:type="dxa"/>
            <w:vAlign w:val="center"/>
          </w:tcPr>
          <w:p w14:paraId="6E0E984C" w14:textId="77777777" w:rsidR="00AE066F" w:rsidRPr="00CA180F" w:rsidRDefault="00AE066F" w:rsidP="00531845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≥ 80</w:t>
            </w:r>
            <w:r w:rsidR="008F55C5"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 (KR3-7)</w:t>
            </w:r>
          </w:p>
          <w:p w14:paraId="10D0D705" w14:textId="24C702DB" w:rsidR="008F55C5" w:rsidRPr="00CA180F" w:rsidRDefault="008F55C5" w:rsidP="00531845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≥ 60 (</w:t>
            </w:r>
            <w:r w:rsidR="001C1A8E" w:rsidRPr="00CA180F">
              <w:rPr>
                <w:rFonts w:ascii="Verdana" w:hAnsi="Verdana"/>
                <w:spacing w:val="-3"/>
                <w:sz w:val="16"/>
                <w:szCs w:val="16"/>
              </w:rPr>
              <w:t>≤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KR2)</w:t>
            </w:r>
          </w:p>
        </w:tc>
        <w:tc>
          <w:tcPr>
            <w:tcW w:w="1418" w:type="dxa"/>
            <w:vAlign w:val="center"/>
          </w:tcPr>
          <w:p w14:paraId="36D5A1D9" w14:textId="01C5646D" w:rsidR="00AE066F" w:rsidRPr="00CA180F" w:rsidRDefault="00781D7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≥ </w:t>
            </w:r>
            <w:r w:rsidR="00E666B0" w:rsidRPr="00CA180F">
              <w:rPr>
                <w:rFonts w:ascii="Verdana" w:hAnsi="Verdana"/>
                <w:spacing w:val="-3"/>
                <w:sz w:val="16"/>
                <w:szCs w:val="16"/>
              </w:rPr>
              <w:t>60</w:t>
            </w:r>
          </w:p>
        </w:tc>
        <w:tc>
          <w:tcPr>
            <w:tcW w:w="1276" w:type="dxa"/>
            <w:vAlign w:val="center"/>
          </w:tcPr>
          <w:p w14:paraId="3CAEE32A" w14:textId="219BD47C" w:rsidR="00AE066F" w:rsidRPr="00CA180F" w:rsidRDefault="005C1293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AE066F" w:rsidRPr="00CA180F" w14:paraId="103342E0" w14:textId="77777777" w:rsidTr="00C45DD4">
        <w:trPr>
          <w:cantSplit/>
        </w:trPr>
        <w:tc>
          <w:tcPr>
            <w:tcW w:w="921" w:type="dxa"/>
            <w:vAlign w:val="center"/>
          </w:tcPr>
          <w:p w14:paraId="212D9747" w14:textId="7853F4E3" w:rsidR="00AE066F" w:rsidRPr="00CA180F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0" w:type="dxa"/>
            <w:vAlign w:val="center"/>
          </w:tcPr>
          <w:p w14:paraId="6D114CDE" w14:textId="77777777" w:rsidR="00AE066F" w:rsidRPr="00CA180F" w:rsidRDefault="00AE066F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Zawartość wody w mieszance zagęszczanej,% (m/m), wilgotności optymalnej wg metody </w:t>
            </w:r>
            <w:proofErr w:type="spellStart"/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Proctora</w:t>
            </w:r>
            <w:proofErr w:type="spellEnd"/>
          </w:p>
        </w:tc>
        <w:tc>
          <w:tcPr>
            <w:tcW w:w="1561" w:type="dxa"/>
            <w:vAlign w:val="center"/>
          </w:tcPr>
          <w:p w14:paraId="4BBEC4D4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80 – 100</w:t>
            </w:r>
          </w:p>
        </w:tc>
        <w:tc>
          <w:tcPr>
            <w:tcW w:w="1417" w:type="dxa"/>
            <w:vAlign w:val="center"/>
          </w:tcPr>
          <w:p w14:paraId="7091CD4F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80 – 100</w:t>
            </w:r>
          </w:p>
        </w:tc>
        <w:tc>
          <w:tcPr>
            <w:tcW w:w="1418" w:type="dxa"/>
            <w:vAlign w:val="center"/>
          </w:tcPr>
          <w:p w14:paraId="247E36CD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80 – 100</w:t>
            </w:r>
          </w:p>
        </w:tc>
        <w:tc>
          <w:tcPr>
            <w:tcW w:w="1276" w:type="dxa"/>
            <w:vAlign w:val="center"/>
          </w:tcPr>
          <w:p w14:paraId="19092DEB" w14:textId="77777777" w:rsidR="00AE066F" w:rsidRPr="00CA180F" w:rsidRDefault="00AE066F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8E4046" w:rsidRPr="00CA180F" w14:paraId="6F0BB492" w14:textId="77777777" w:rsidTr="00C45DD4">
        <w:trPr>
          <w:cantSplit/>
        </w:trPr>
        <w:tc>
          <w:tcPr>
            <w:tcW w:w="921" w:type="dxa"/>
            <w:vAlign w:val="center"/>
          </w:tcPr>
          <w:p w14:paraId="0A1FB90E" w14:textId="0CA310B1" w:rsidR="008E4046" w:rsidRPr="00CA180F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lastRenderedPageBreak/>
              <w:t>-</w:t>
            </w:r>
          </w:p>
        </w:tc>
        <w:tc>
          <w:tcPr>
            <w:tcW w:w="2550" w:type="dxa"/>
            <w:vAlign w:val="center"/>
          </w:tcPr>
          <w:p w14:paraId="03079718" w14:textId="77777777" w:rsidR="008E4046" w:rsidRPr="00CA180F" w:rsidRDefault="008E4046" w:rsidP="00DF2380">
            <w:pPr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Stałość objętości żużla stalowniczego </w:t>
            </w:r>
          </w:p>
          <w:p w14:paraId="7E0B04C8" w14:textId="553C161C" w:rsidR="008E4046" w:rsidRPr="00CA180F" w:rsidRDefault="008E4046" w:rsidP="00DF2380">
            <w:pPr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wg PN-EN 1744-1, rozdział 19.3</w:t>
            </w:r>
          </w:p>
        </w:tc>
        <w:tc>
          <w:tcPr>
            <w:tcW w:w="1561" w:type="dxa"/>
            <w:vAlign w:val="center"/>
          </w:tcPr>
          <w:p w14:paraId="07C35D6D" w14:textId="401F9512" w:rsidR="008E4046" w:rsidRPr="00CA180F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 w:cs="Calibri"/>
                <w:i/>
                <w:sz w:val="16"/>
                <w:szCs w:val="16"/>
              </w:rPr>
              <w:t>V</w:t>
            </w:r>
            <w:r w:rsidRPr="00CA180F">
              <w:rPr>
                <w:rFonts w:ascii="Verdana" w:hAnsi="Verdana" w:cs="Calibri"/>
                <w:i/>
                <w:sz w:val="16"/>
                <w:szCs w:val="16"/>
                <w:vertAlign w:val="subscript"/>
              </w:rPr>
              <w:t>5</w:t>
            </w:r>
          </w:p>
        </w:tc>
        <w:tc>
          <w:tcPr>
            <w:tcW w:w="1417" w:type="dxa"/>
            <w:vAlign w:val="center"/>
          </w:tcPr>
          <w:p w14:paraId="6CE3E04F" w14:textId="08A7DE13" w:rsidR="008E4046" w:rsidRPr="00CA180F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V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5</w:t>
            </w:r>
          </w:p>
        </w:tc>
        <w:tc>
          <w:tcPr>
            <w:tcW w:w="1418" w:type="dxa"/>
            <w:vAlign w:val="center"/>
          </w:tcPr>
          <w:p w14:paraId="7D211C00" w14:textId="111AF0A4" w:rsidR="008E4046" w:rsidRPr="00CA180F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 w:cs="Calibri"/>
                <w:i/>
                <w:sz w:val="16"/>
                <w:szCs w:val="16"/>
              </w:rPr>
              <w:t>V</w:t>
            </w:r>
            <w:r w:rsidRPr="00CA180F">
              <w:rPr>
                <w:rFonts w:ascii="Verdana" w:hAnsi="Verdana" w:cs="Calibri"/>
                <w:i/>
                <w:sz w:val="16"/>
                <w:szCs w:val="16"/>
                <w:vertAlign w:val="subscript"/>
              </w:rPr>
              <w:t>5</w:t>
            </w:r>
          </w:p>
        </w:tc>
        <w:tc>
          <w:tcPr>
            <w:tcW w:w="1276" w:type="dxa"/>
            <w:vAlign w:val="center"/>
          </w:tcPr>
          <w:p w14:paraId="7A3C1C04" w14:textId="373B6121" w:rsidR="008E4046" w:rsidRPr="00CA180F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8E4046" w:rsidRPr="00CA180F" w14:paraId="32DCE775" w14:textId="77777777" w:rsidTr="00C45DD4">
        <w:trPr>
          <w:cantSplit/>
        </w:trPr>
        <w:tc>
          <w:tcPr>
            <w:tcW w:w="921" w:type="dxa"/>
            <w:vAlign w:val="center"/>
          </w:tcPr>
          <w:p w14:paraId="76BCE1C2" w14:textId="289CD4AA" w:rsidR="008E4046" w:rsidRPr="00CA180F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0" w:type="dxa"/>
            <w:vAlign w:val="center"/>
          </w:tcPr>
          <w:p w14:paraId="493B37B6" w14:textId="77777777" w:rsidR="008E4046" w:rsidRPr="00CA180F" w:rsidRDefault="008E4046" w:rsidP="00DF2380">
            <w:pPr>
              <w:widowControl/>
              <w:suppressAutoHyphens w:val="0"/>
              <w:autoSpaceDN/>
              <w:textAlignment w:val="auto"/>
              <w:rPr>
                <w:rFonts w:ascii="Verdana" w:hAnsi="Verdana" w:cs="Calibri"/>
                <w:kern w:val="0"/>
                <w:sz w:val="16"/>
                <w:szCs w:val="16"/>
              </w:rPr>
            </w:pPr>
            <w:r w:rsidRPr="00CA180F">
              <w:rPr>
                <w:rFonts w:ascii="Verdana" w:hAnsi="Verdana" w:cs="Calibri"/>
                <w:kern w:val="0"/>
                <w:sz w:val="16"/>
                <w:szCs w:val="16"/>
              </w:rPr>
              <w:t xml:space="preserve">Rozpad wapniowy żużla stalowniczego </w:t>
            </w:r>
          </w:p>
          <w:p w14:paraId="472DC02B" w14:textId="7FD516E8" w:rsidR="008E4046" w:rsidRPr="00CA180F" w:rsidRDefault="008E4046" w:rsidP="00DF2380">
            <w:pPr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 w:cs="Calibri"/>
                <w:kern w:val="0"/>
                <w:sz w:val="16"/>
                <w:szCs w:val="16"/>
              </w:rPr>
              <w:t>wg PN-B-06714-38</w:t>
            </w:r>
          </w:p>
        </w:tc>
        <w:tc>
          <w:tcPr>
            <w:tcW w:w="1561" w:type="dxa"/>
          </w:tcPr>
          <w:p w14:paraId="413212A7" w14:textId="0FDF9A52" w:rsidR="008E4046" w:rsidRPr="00CA180F" w:rsidRDefault="008E4046" w:rsidP="006D3563">
            <w:pPr>
              <w:spacing w:before="120" w:after="120"/>
              <w:jc w:val="center"/>
              <w:rPr>
                <w:rFonts w:ascii="Verdana" w:hAnsi="Verdana" w:cs="Calibri"/>
                <w:i/>
                <w:sz w:val="16"/>
                <w:szCs w:val="16"/>
              </w:rPr>
            </w:pPr>
            <w:r w:rsidRPr="00CA180F">
              <w:rPr>
                <w:rFonts w:ascii="Verdana" w:hAnsi="Verdana" w:cs="Calibri"/>
                <w:sz w:val="16"/>
                <w:szCs w:val="16"/>
              </w:rPr>
              <w:t>≤ 1</w:t>
            </w:r>
          </w:p>
        </w:tc>
        <w:tc>
          <w:tcPr>
            <w:tcW w:w="1417" w:type="dxa"/>
          </w:tcPr>
          <w:p w14:paraId="39027320" w14:textId="18572842" w:rsidR="008E4046" w:rsidRPr="00CA180F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 w:cs="Calibri"/>
                <w:sz w:val="16"/>
                <w:szCs w:val="16"/>
              </w:rPr>
              <w:t>≤ 1</w:t>
            </w:r>
          </w:p>
        </w:tc>
        <w:tc>
          <w:tcPr>
            <w:tcW w:w="1418" w:type="dxa"/>
          </w:tcPr>
          <w:p w14:paraId="2E076007" w14:textId="1D904A54" w:rsidR="008E4046" w:rsidRPr="00CA180F" w:rsidRDefault="008E4046" w:rsidP="006D3563">
            <w:pPr>
              <w:spacing w:before="120" w:after="120"/>
              <w:jc w:val="center"/>
              <w:rPr>
                <w:rFonts w:ascii="Verdana" w:hAnsi="Verdana" w:cs="Calibri"/>
                <w:i/>
                <w:sz w:val="16"/>
                <w:szCs w:val="16"/>
              </w:rPr>
            </w:pPr>
            <w:r w:rsidRPr="00CA180F">
              <w:rPr>
                <w:rFonts w:ascii="Verdana" w:hAnsi="Verdana" w:cs="Calibri"/>
                <w:sz w:val="16"/>
                <w:szCs w:val="16"/>
              </w:rPr>
              <w:t>≤ 1</w:t>
            </w:r>
          </w:p>
        </w:tc>
        <w:tc>
          <w:tcPr>
            <w:tcW w:w="1276" w:type="dxa"/>
            <w:vAlign w:val="center"/>
          </w:tcPr>
          <w:p w14:paraId="6BFBB85E" w14:textId="5B401DF3" w:rsidR="008E4046" w:rsidRPr="00CA180F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8E4046" w:rsidRPr="00CA180F" w14:paraId="01A1C349" w14:textId="77777777" w:rsidTr="00C45DD4">
        <w:trPr>
          <w:cantSplit/>
        </w:trPr>
        <w:tc>
          <w:tcPr>
            <w:tcW w:w="921" w:type="dxa"/>
            <w:vAlign w:val="center"/>
          </w:tcPr>
          <w:p w14:paraId="4DD0EB52" w14:textId="04F9174A" w:rsidR="008E4046" w:rsidRPr="00CA180F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0" w:type="dxa"/>
            <w:vAlign w:val="center"/>
          </w:tcPr>
          <w:p w14:paraId="541D2EF0" w14:textId="77777777" w:rsidR="008E4046" w:rsidRPr="00CA180F" w:rsidRDefault="008E4046" w:rsidP="00DF2380">
            <w:pPr>
              <w:widowControl/>
              <w:suppressAutoHyphens w:val="0"/>
              <w:autoSpaceDN/>
              <w:textAlignment w:val="auto"/>
              <w:rPr>
                <w:rFonts w:ascii="Verdana" w:hAnsi="Verdana" w:cs="Calibri"/>
                <w:kern w:val="0"/>
                <w:sz w:val="16"/>
                <w:szCs w:val="16"/>
              </w:rPr>
            </w:pPr>
            <w:r w:rsidRPr="00CA180F">
              <w:rPr>
                <w:rFonts w:ascii="Verdana" w:hAnsi="Verdana" w:cs="Calibri"/>
                <w:kern w:val="0"/>
                <w:sz w:val="16"/>
                <w:szCs w:val="16"/>
              </w:rPr>
              <w:t xml:space="preserve">Rozpad żelazawy żużla stalowniczego </w:t>
            </w:r>
          </w:p>
          <w:p w14:paraId="62E079A3" w14:textId="7E9E7D95" w:rsidR="008E4046" w:rsidRPr="00CA180F" w:rsidRDefault="008E4046" w:rsidP="00DF2380">
            <w:pPr>
              <w:widowControl/>
              <w:suppressAutoHyphens w:val="0"/>
              <w:autoSpaceDN/>
              <w:textAlignment w:val="auto"/>
              <w:rPr>
                <w:rFonts w:ascii="Verdana" w:hAnsi="Verdana" w:cs="Calibri"/>
                <w:kern w:val="0"/>
                <w:sz w:val="16"/>
                <w:szCs w:val="16"/>
              </w:rPr>
            </w:pPr>
            <w:r w:rsidRPr="00CA180F">
              <w:rPr>
                <w:rFonts w:ascii="Verdana" w:hAnsi="Verdana" w:cs="Calibri"/>
                <w:kern w:val="0"/>
                <w:sz w:val="16"/>
                <w:szCs w:val="16"/>
              </w:rPr>
              <w:t>wg PN-B-06714-39</w:t>
            </w:r>
          </w:p>
        </w:tc>
        <w:tc>
          <w:tcPr>
            <w:tcW w:w="1561" w:type="dxa"/>
          </w:tcPr>
          <w:p w14:paraId="58A73BAE" w14:textId="102FE454" w:rsidR="008E4046" w:rsidRPr="00CA180F" w:rsidRDefault="008E4046" w:rsidP="006D3563">
            <w:pPr>
              <w:spacing w:before="120" w:after="120"/>
              <w:jc w:val="center"/>
              <w:rPr>
                <w:rFonts w:ascii="Verdana" w:hAnsi="Verdana" w:cs="Calibri"/>
                <w:i/>
                <w:sz w:val="16"/>
                <w:szCs w:val="16"/>
              </w:rPr>
            </w:pPr>
            <w:r w:rsidRPr="00CA180F">
              <w:rPr>
                <w:rFonts w:ascii="Verdana" w:hAnsi="Verdana" w:cs="Calibri"/>
                <w:sz w:val="16"/>
                <w:szCs w:val="16"/>
              </w:rPr>
              <w:t>≤ 1</w:t>
            </w:r>
          </w:p>
        </w:tc>
        <w:tc>
          <w:tcPr>
            <w:tcW w:w="1417" w:type="dxa"/>
          </w:tcPr>
          <w:p w14:paraId="22A95768" w14:textId="62B0393A" w:rsidR="008E4046" w:rsidRPr="00CA180F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 w:cs="Calibri"/>
                <w:sz w:val="16"/>
                <w:szCs w:val="16"/>
              </w:rPr>
              <w:t>≤ 1</w:t>
            </w:r>
          </w:p>
        </w:tc>
        <w:tc>
          <w:tcPr>
            <w:tcW w:w="1418" w:type="dxa"/>
          </w:tcPr>
          <w:p w14:paraId="558AF869" w14:textId="43802D57" w:rsidR="008E4046" w:rsidRPr="00CA180F" w:rsidRDefault="008E4046" w:rsidP="006D3563">
            <w:pPr>
              <w:spacing w:before="120" w:after="120"/>
              <w:jc w:val="center"/>
              <w:rPr>
                <w:rFonts w:ascii="Verdana" w:hAnsi="Verdana" w:cs="Calibri"/>
                <w:i/>
                <w:sz w:val="16"/>
                <w:szCs w:val="16"/>
              </w:rPr>
            </w:pPr>
            <w:r w:rsidRPr="00CA180F">
              <w:rPr>
                <w:rFonts w:ascii="Verdana" w:hAnsi="Verdana" w:cs="Calibri"/>
                <w:sz w:val="16"/>
                <w:szCs w:val="16"/>
              </w:rPr>
              <w:t>≤ 1</w:t>
            </w:r>
          </w:p>
        </w:tc>
        <w:tc>
          <w:tcPr>
            <w:tcW w:w="1276" w:type="dxa"/>
            <w:vAlign w:val="center"/>
          </w:tcPr>
          <w:p w14:paraId="4F68C6DC" w14:textId="1936BD05" w:rsidR="008E4046" w:rsidRPr="00CA180F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8E4046" w:rsidRPr="00CA180F" w14:paraId="13CAC868" w14:textId="77777777" w:rsidTr="00C45DD4">
        <w:trPr>
          <w:cantSplit/>
        </w:trPr>
        <w:tc>
          <w:tcPr>
            <w:tcW w:w="921" w:type="dxa"/>
            <w:vAlign w:val="center"/>
          </w:tcPr>
          <w:p w14:paraId="41331235" w14:textId="61ABBB95" w:rsidR="008E4046" w:rsidRPr="00CA180F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0" w:type="dxa"/>
            <w:vAlign w:val="center"/>
          </w:tcPr>
          <w:p w14:paraId="7DCADEB1" w14:textId="77777777" w:rsidR="008E4046" w:rsidRPr="00CA180F" w:rsidRDefault="008E4046" w:rsidP="00DF2380">
            <w:pPr>
              <w:widowControl/>
              <w:suppressAutoHyphens w:val="0"/>
              <w:autoSpaceDN/>
              <w:textAlignment w:val="auto"/>
              <w:rPr>
                <w:rFonts w:ascii="Verdana" w:hAnsi="Verdana" w:cs="Calibri"/>
                <w:kern w:val="0"/>
                <w:sz w:val="16"/>
                <w:szCs w:val="16"/>
              </w:rPr>
            </w:pPr>
            <w:r w:rsidRPr="00CA180F">
              <w:rPr>
                <w:rFonts w:ascii="Verdana" w:hAnsi="Verdana" w:cs="Calibri"/>
                <w:kern w:val="0"/>
                <w:sz w:val="16"/>
                <w:szCs w:val="16"/>
              </w:rPr>
              <w:t xml:space="preserve">Rozpad krzemianowy w żużlu wielkopiecowym kawałkowym </w:t>
            </w:r>
          </w:p>
          <w:p w14:paraId="6ACE3A23" w14:textId="77777777" w:rsidR="008E4046" w:rsidRPr="00CA180F" w:rsidRDefault="008E4046" w:rsidP="00DF2380">
            <w:pPr>
              <w:widowControl/>
              <w:suppressAutoHyphens w:val="0"/>
              <w:autoSpaceDN/>
              <w:textAlignment w:val="auto"/>
              <w:rPr>
                <w:rFonts w:ascii="Verdana" w:hAnsi="Verdana" w:cs="Calibri"/>
                <w:kern w:val="0"/>
                <w:sz w:val="16"/>
                <w:szCs w:val="16"/>
              </w:rPr>
            </w:pPr>
            <w:r w:rsidRPr="00CA180F">
              <w:rPr>
                <w:rFonts w:ascii="Verdana" w:hAnsi="Verdana" w:cs="Calibri"/>
                <w:kern w:val="0"/>
                <w:sz w:val="16"/>
                <w:szCs w:val="16"/>
              </w:rPr>
              <w:t xml:space="preserve">wg PN-EN 1744-1 </w:t>
            </w:r>
          </w:p>
          <w:p w14:paraId="5F4E45BB" w14:textId="04994B14" w:rsidR="008E4046" w:rsidRPr="00CA180F" w:rsidRDefault="008E4046" w:rsidP="00DF2380">
            <w:pPr>
              <w:widowControl/>
              <w:suppressAutoHyphens w:val="0"/>
              <w:autoSpaceDN/>
              <w:textAlignment w:val="auto"/>
              <w:rPr>
                <w:rFonts w:ascii="Verdana" w:hAnsi="Verdana" w:cs="Calibri"/>
                <w:kern w:val="0"/>
                <w:sz w:val="16"/>
                <w:szCs w:val="16"/>
              </w:rPr>
            </w:pPr>
            <w:r w:rsidRPr="00CA180F">
              <w:rPr>
                <w:rFonts w:ascii="Verdana" w:hAnsi="Verdana" w:cs="Calibri"/>
                <w:kern w:val="0"/>
                <w:sz w:val="16"/>
                <w:szCs w:val="16"/>
              </w:rPr>
              <w:t>p. 19.1</w:t>
            </w:r>
          </w:p>
        </w:tc>
        <w:tc>
          <w:tcPr>
            <w:tcW w:w="1561" w:type="dxa"/>
            <w:vAlign w:val="center"/>
          </w:tcPr>
          <w:p w14:paraId="58D605E7" w14:textId="5EA3C549" w:rsidR="008E4046" w:rsidRPr="00CA180F" w:rsidRDefault="008E4046" w:rsidP="006D3563">
            <w:pPr>
              <w:spacing w:before="120" w:after="120"/>
              <w:jc w:val="center"/>
              <w:rPr>
                <w:rFonts w:ascii="Verdana" w:hAnsi="Verdana" w:cs="Calibri"/>
                <w:i/>
                <w:sz w:val="16"/>
                <w:szCs w:val="16"/>
              </w:rPr>
            </w:pPr>
            <w:r w:rsidRPr="00CA180F">
              <w:rPr>
                <w:rFonts w:ascii="Verdana" w:hAnsi="Verdana" w:cs="Calibri"/>
                <w:sz w:val="16"/>
                <w:szCs w:val="16"/>
              </w:rPr>
              <w:t>Brak rozpadu</w:t>
            </w:r>
          </w:p>
        </w:tc>
        <w:tc>
          <w:tcPr>
            <w:tcW w:w="1417" w:type="dxa"/>
            <w:vAlign w:val="center"/>
          </w:tcPr>
          <w:p w14:paraId="25AD4922" w14:textId="3CB696D9" w:rsidR="008E4046" w:rsidRPr="00CA180F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 w:cs="Calibri"/>
                <w:sz w:val="16"/>
                <w:szCs w:val="16"/>
              </w:rPr>
              <w:t>Brak rozpadu</w:t>
            </w:r>
          </w:p>
        </w:tc>
        <w:tc>
          <w:tcPr>
            <w:tcW w:w="1418" w:type="dxa"/>
            <w:vAlign w:val="center"/>
          </w:tcPr>
          <w:p w14:paraId="03DB6B81" w14:textId="193FCF2A" w:rsidR="008E4046" w:rsidRPr="00CA180F" w:rsidRDefault="008E4046" w:rsidP="006D3563">
            <w:pPr>
              <w:spacing w:before="120" w:after="120"/>
              <w:jc w:val="center"/>
              <w:rPr>
                <w:rFonts w:ascii="Verdana" w:hAnsi="Verdana" w:cs="Calibri"/>
                <w:i/>
                <w:sz w:val="16"/>
                <w:szCs w:val="16"/>
              </w:rPr>
            </w:pPr>
            <w:r w:rsidRPr="00CA180F">
              <w:rPr>
                <w:rFonts w:ascii="Verdana" w:hAnsi="Verdana" w:cs="Calibri"/>
                <w:sz w:val="16"/>
                <w:szCs w:val="16"/>
              </w:rPr>
              <w:t>Brak rozpadu</w:t>
            </w:r>
          </w:p>
        </w:tc>
        <w:tc>
          <w:tcPr>
            <w:tcW w:w="1276" w:type="dxa"/>
            <w:vAlign w:val="center"/>
          </w:tcPr>
          <w:p w14:paraId="13B7F8A7" w14:textId="226CFEDB" w:rsidR="008E4046" w:rsidRPr="00CA180F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8E4046" w:rsidRPr="00CA180F" w14:paraId="35140C99" w14:textId="77777777" w:rsidTr="00C45DD4">
        <w:trPr>
          <w:cantSplit/>
        </w:trPr>
        <w:tc>
          <w:tcPr>
            <w:tcW w:w="921" w:type="dxa"/>
            <w:vAlign w:val="center"/>
          </w:tcPr>
          <w:p w14:paraId="21519C05" w14:textId="73350E9D" w:rsidR="008E4046" w:rsidRPr="00CA180F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50" w:type="dxa"/>
            <w:vAlign w:val="center"/>
          </w:tcPr>
          <w:p w14:paraId="5FDDEB78" w14:textId="77777777" w:rsidR="008E4046" w:rsidRPr="00CA180F" w:rsidRDefault="008E4046" w:rsidP="00DF2380">
            <w:pPr>
              <w:rPr>
                <w:rFonts w:ascii="Verdana" w:hAnsi="Verdana" w:cs="Calibri"/>
                <w:sz w:val="16"/>
                <w:szCs w:val="16"/>
              </w:rPr>
            </w:pPr>
            <w:r w:rsidRPr="00CA180F">
              <w:rPr>
                <w:rFonts w:ascii="Verdana" w:hAnsi="Verdana" w:cs="Calibri"/>
                <w:sz w:val="16"/>
                <w:szCs w:val="16"/>
              </w:rPr>
              <w:t xml:space="preserve">Rozpad żelazawy w żużlu wielkopiecowym kawałkowym </w:t>
            </w:r>
          </w:p>
          <w:p w14:paraId="5F9F32EF" w14:textId="77777777" w:rsidR="008E4046" w:rsidRPr="00CA180F" w:rsidRDefault="008E4046" w:rsidP="00DF2380">
            <w:pPr>
              <w:rPr>
                <w:rFonts w:ascii="Verdana" w:hAnsi="Verdana" w:cs="Calibri"/>
                <w:sz w:val="16"/>
                <w:szCs w:val="16"/>
              </w:rPr>
            </w:pPr>
            <w:r w:rsidRPr="00CA180F">
              <w:rPr>
                <w:rFonts w:ascii="Verdana" w:hAnsi="Verdana" w:cs="Calibri"/>
                <w:sz w:val="16"/>
                <w:szCs w:val="16"/>
              </w:rPr>
              <w:t xml:space="preserve">wg PN-EN 1744-1 </w:t>
            </w:r>
          </w:p>
          <w:p w14:paraId="52DB2CC7" w14:textId="7971DA94" w:rsidR="008E4046" w:rsidRPr="00CA180F" w:rsidRDefault="008E4046" w:rsidP="00DF2380">
            <w:pPr>
              <w:widowControl/>
              <w:suppressAutoHyphens w:val="0"/>
              <w:autoSpaceDN/>
              <w:textAlignment w:val="auto"/>
              <w:rPr>
                <w:rFonts w:ascii="Verdana" w:hAnsi="Verdana" w:cs="Calibri"/>
                <w:kern w:val="0"/>
                <w:sz w:val="16"/>
                <w:szCs w:val="16"/>
              </w:rPr>
            </w:pPr>
            <w:r w:rsidRPr="00CA180F">
              <w:rPr>
                <w:rFonts w:ascii="Verdana" w:hAnsi="Verdana" w:cs="Calibri"/>
                <w:sz w:val="16"/>
                <w:szCs w:val="16"/>
              </w:rPr>
              <w:t>p. 19.2</w:t>
            </w:r>
          </w:p>
        </w:tc>
        <w:tc>
          <w:tcPr>
            <w:tcW w:w="1561" w:type="dxa"/>
            <w:vAlign w:val="center"/>
          </w:tcPr>
          <w:p w14:paraId="3D51BAA4" w14:textId="34669E88" w:rsidR="008E4046" w:rsidRPr="00CA180F" w:rsidRDefault="008E4046" w:rsidP="006D3563">
            <w:pPr>
              <w:spacing w:before="120" w:after="120"/>
              <w:jc w:val="center"/>
              <w:rPr>
                <w:rFonts w:ascii="Verdana" w:hAnsi="Verdana" w:cs="Calibri"/>
                <w:i/>
                <w:sz w:val="16"/>
                <w:szCs w:val="16"/>
              </w:rPr>
            </w:pPr>
            <w:r w:rsidRPr="00CA180F">
              <w:rPr>
                <w:rFonts w:ascii="Verdana" w:hAnsi="Verdana" w:cs="Calibri"/>
                <w:sz w:val="16"/>
                <w:szCs w:val="16"/>
              </w:rPr>
              <w:t>Brak rozpadu</w:t>
            </w:r>
          </w:p>
        </w:tc>
        <w:tc>
          <w:tcPr>
            <w:tcW w:w="1417" w:type="dxa"/>
            <w:vAlign w:val="center"/>
          </w:tcPr>
          <w:p w14:paraId="0371F215" w14:textId="4DD5B5EA" w:rsidR="008E4046" w:rsidRPr="00CA180F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 w:cs="Calibri"/>
                <w:sz w:val="16"/>
                <w:szCs w:val="16"/>
              </w:rPr>
              <w:t>Brak rozpadu</w:t>
            </w:r>
          </w:p>
        </w:tc>
        <w:tc>
          <w:tcPr>
            <w:tcW w:w="1418" w:type="dxa"/>
            <w:vAlign w:val="center"/>
          </w:tcPr>
          <w:p w14:paraId="4560D490" w14:textId="085E6D4D" w:rsidR="008E4046" w:rsidRPr="00CA180F" w:rsidRDefault="008E4046" w:rsidP="006D3563">
            <w:pPr>
              <w:spacing w:before="120" w:after="120"/>
              <w:jc w:val="center"/>
              <w:rPr>
                <w:rFonts w:ascii="Verdana" w:hAnsi="Verdana" w:cs="Calibri"/>
                <w:i/>
                <w:sz w:val="16"/>
                <w:szCs w:val="16"/>
              </w:rPr>
            </w:pPr>
            <w:r w:rsidRPr="00CA180F">
              <w:rPr>
                <w:rFonts w:ascii="Verdana" w:hAnsi="Verdana" w:cs="Calibri"/>
                <w:sz w:val="16"/>
                <w:szCs w:val="16"/>
              </w:rPr>
              <w:t>Brak rozpadu</w:t>
            </w:r>
          </w:p>
        </w:tc>
        <w:tc>
          <w:tcPr>
            <w:tcW w:w="1276" w:type="dxa"/>
            <w:vAlign w:val="center"/>
          </w:tcPr>
          <w:p w14:paraId="2EC77659" w14:textId="69ED2A80" w:rsidR="008E4046" w:rsidRPr="00CA180F" w:rsidRDefault="008E4046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</w:tbl>
    <w:p w14:paraId="6D9D8737" w14:textId="73D1AC54" w:rsidR="008E4046" w:rsidRPr="00CA180F" w:rsidRDefault="008E4046" w:rsidP="006D3563">
      <w:pPr>
        <w:pStyle w:val="Tekstpodstawowywcity2"/>
        <w:spacing w:before="120" w:line="240" w:lineRule="auto"/>
        <w:ind w:left="426" w:hanging="143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  <w:vertAlign w:val="superscript"/>
        </w:rPr>
        <w:t>1)</w:t>
      </w:r>
      <w:r w:rsidRPr="00CA180F">
        <w:rPr>
          <w:rFonts w:ascii="Verdana" w:hAnsi="Verdana"/>
          <w:sz w:val="16"/>
          <w:szCs w:val="16"/>
        </w:rPr>
        <w:tab/>
      </w:r>
      <w:r w:rsidR="00C108BE" w:rsidRPr="00CA180F">
        <w:rPr>
          <w:rFonts w:ascii="Verdana" w:hAnsi="Verdana"/>
          <w:sz w:val="16"/>
          <w:szCs w:val="16"/>
        </w:rPr>
        <w:t xml:space="preserve"> </w:t>
      </w:r>
      <w:r w:rsidRPr="00CA180F">
        <w:rPr>
          <w:rFonts w:ascii="Verdana" w:hAnsi="Verdana"/>
          <w:sz w:val="16"/>
          <w:szCs w:val="16"/>
        </w:rPr>
        <w:t>Mieszanki 0/45 i 0/63 dopuszcza się wyjątkowo, w wypadku przewidywanego wykonania powierzchniowego utrwalenia na nawierzchni z tych mieszanek, w ciągu najbliższego sezonu budowlanego</w:t>
      </w:r>
    </w:p>
    <w:p w14:paraId="4F592837" w14:textId="19793EFF" w:rsidR="008E4046" w:rsidRPr="00CA180F" w:rsidRDefault="008E4046" w:rsidP="006D3563">
      <w:pPr>
        <w:spacing w:before="120" w:after="120" w:line="247" w:lineRule="auto"/>
        <w:ind w:left="426" w:hanging="143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  <w:vertAlign w:val="superscript"/>
        </w:rPr>
        <w:t>2)</w:t>
      </w:r>
      <w:r w:rsidR="00C108BE" w:rsidRPr="00CA180F">
        <w:rPr>
          <w:rFonts w:ascii="Verdana" w:hAnsi="Verdana"/>
          <w:sz w:val="16"/>
          <w:szCs w:val="16"/>
          <w:vertAlign w:val="superscript"/>
        </w:rPr>
        <w:t xml:space="preserve"> </w:t>
      </w:r>
      <w:r w:rsidRPr="00CA180F">
        <w:rPr>
          <w:rFonts w:ascii="Verdana" w:hAnsi="Verdana"/>
          <w:sz w:val="16"/>
          <w:szCs w:val="16"/>
        </w:rPr>
        <w:tab/>
        <w:t xml:space="preserve">Kategoria w zależności od przyjętego rozwiązania konstrukcyjnego, dla podbudowy zasadniczej dla kategorii ruchu </w:t>
      </w:r>
      <w:r w:rsidR="00D55386" w:rsidRPr="00CA180F">
        <w:rPr>
          <w:rFonts w:ascii="Verdana" w:hAnsi="Verdana"/>
          <w:sz w:val="16"/>
          <w:szCs w:val="16"/>
        </w:rPr>
        <w:t>≤</w:t>
      </w:r>
      <w:r w:rsidRPr="00CA180F">
        <w:rPr>
          <w:rFonts w:ascii="Verdana" w:hAnsi="Verdana"/>
          <w:sz w:val="16"/>
          <w:szCs w:val="16"/>
        </w:rPr>
        <w:t>KR2 dopuszcza się stosowanie kruszywa o kategorii C</w:t>
      </w:r>
      <w:r w:rsidRPr="00CA180F">
        <w:rPr>
          <w:rFonts w:ascii="Verdana" w:hAnsi="Verdana"/>
          <w:sz w:val="16"/>
          <w:szCs w:val="16"/>
          <w:vertAlign w:val="subscript"/>
        </w:rPr>
        <w:t>NR</w:t>
      </w:r>
      <w:r w:rsidRPr="00CA180F">
        <w:rPr>
          <w:rFonts w:ascii="Verdana" w:hAnsi="Verdana"/>
          <w:sz w:val="16"/>
          <w:szCs w:val="16"/>
        </w:rPr>
        <w:t>.</w:t>
      </w:r>
    </w:p>
    <w:p w14:paraId="2A689ABA" w14:textId="30CAC25D" w:rsidR="008E4046" w:rsidRPr="00CA180F" w:rsidRDefault="008E4046" w:rsidP="006D3563">
      <w:pPr>
        <w:pStyle w:val="Tekstpodstawowywcity2"/>
        <w:spacing w:before="120" w:line="240" w:lineRule="auto"/>
        <w:ind w:left="426" w:hanging="143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  <w:vertAlign w:val="superscript"/>
        </w:rPr>
        <w:t>3)</w:t>
      </w:r>
      <w:r w:rsidR="00C108BE" w:rsidRPr="00CA180F">
        <w:rPr>
          <w:rFonts w:ascii="Verdana" w:hAnsi="Verdana"/>
          <w:sz w:val="16"/>
          <w:szCs w:val="16"/>
          <w:vertAlign w:val="superscript"/>
        </w:rPr>
        <w:t xml:space="preserve"> </w:t>
      </w:r>
      <w:r w:rsidRPr="00CA180F">
        <w:rPr>
          <w:rFonts w:ascii="Verdana" w:hAnsi="Verdana"/>
          <w:sz w:val="16"/>
          <w:szCs w:val="16"/>
        </w:rPr>
        <w:tab/>
        <w:t>Badanie wskaźnika piaskowego SE</w:t>
      </w:r>
      <w:r w:rsidRPr="00CA180F">
        <w:rPr>
          <w:rFonts w:ascii="Verdana" w:hAnsi="Verdana"/>
          <w:sz w:val="16"/>
          <w:szCs w:val="16"/>
          <w:vertAlign w:val="subscript"/>
        </w:rPr>
        <w:t>4</w:t>
      </w:r>
      <w:r w:rsidRPr="00CA180F">
        <w:rPr>
          <w:rFonts w:ascii="Verdana" w:hAnsi="Verdana"/>
          <w:sz w:val="16"/>
          <w:szCs w:val="16"/>
        </w:rPr>
        <w:t xml:space="preserve"> wg PN-EN 933-8 należy wykonać na próbce przygotowanej zgodnie z </w:t>
      </w:r>
      <w:r w:rsidR="00901FEE" w:rsidRPr="00CA180F">
        <w:rPr>
          <w:rFonts w:ascii="Verdana" w:hAnsi="Verdana"/>
          <w:sz w:val="16"/>
          <w:szCs w:val="16"/>
        </w:rPr>
        <w:t>WT-4 2025</w:t>
      </w:r>
      <w:r w:rsidRPr="00CA180F">
        <w:rPr>
          <w:rFonts w:ascii="Verdana" w:hAnsi="Verdana"/>
          <w:sz w:val="16"/>
          <w:szCs w:val="16"/>
        </w:rPr>
        <w:t xml:space="preserve"> Załącznikiem E.</w:t>
      </w:r>
    </w:p>
    <w:p w14:paraId="212A0434" w14:textId="77777777" w:rsidR="006A4489" w:rsidRPr="00CA180F" w:rsidRDefault="006A4489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57" w:name="_Toc169507132"/>
      <w:bookmarkStart w:id="58" w:name="_Toc169507219"/>
      <w:bookmarkStart w:id="59" w:name="_Toc169507716"/>
      <w:bookmarkStart w:id="60" w:name="_Toc169510973"/>
      <w:bookmarkStart w:id="61" w:name="_Toc169510974"/>
      <w:bookmarkEnd w:id="57"/>
      <w:bookmarkEnd w:id="58"/>
      <w:bookmarkEnd w:id="59"/>
      <w:bookmarkEnd w:id="60"/>
      <w:r w:rsidRPr="00CA180F">
        <w:rPr>
          <w:rFonts w:ascii="Verdana" w:hAnsi="Verdana"/>
          <w:b/>
          <w:sz w:val="20"/>
          <w:szCs w:val="20"/>
        </w:rPr>
        <w:t>Woda</w:t>
      </w:r>
      <w:bookmarkEnd w:id="61"/>
    </w:p>
    <w:p w14:paraId="63F0120F" w14:textId="5C62494E" w:rsidR="006A4489" w:rsidRPr="00CA180F" w:rsidRDefault="006A4489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Do </w:t>
      </w:r>
      <w:r w:rsidR="00FA1F6E" w:rsidRPr="00CA180F">
        <w:rPr>
          <w:rFonts w:ascii="Verdana" w:eastAsia="Calibri" w:hAnsi="Verdana"/>
          <w:sz w:val="20"/>
          <w:szCs w:val="20"/>
        </w:rPr>
        <w:t xml:space="preserve">produkcji i </w:t>
      </w:r>
      <w:r w:rsidRPr="00CA180F">
        <w:rPr>
          <w:rFonts w:ascii="Verdana" w:eastAsia="Calibri" w:hAnsi="Verdana"/>
          <w:sz w:val="20"/>
          <w:szCs w:val="20"/>
        </w:rPr>
        <w:t>zwilżania kruszywa stosuje się wodę sp</w:t>
      </w:r>
      <w:r w:rsidR="00A05C8F" w:rsidRPr="00CA180F">
        <w:rPr>
          <w:rFonts w:ascii="Verdana" w:eastAsia="Calibri" w:hAnsi="Verdana"/>
          <w:sz w:val="20"/>
          <w:szCs w:val="20"/>
        </w:rPr>
        <w:t>ełniającą wymagania PN-EN 1008</w:t>
      </w:r>
      <w:r w:rsidR="00FA1F6E" w:rsidRPr="00CA180F">
        <w:rPr>
          <w:rFonts w:ascii="Verdana" w:eastAsia="Calibri" w:hAnsi="Verdana"/>
          <w:sz w:val="20"/>
          <w:szCs w:val="20"/>
        </w:rPr>
        <w:t xml:space="preserve"> lub wodę wodociągową</w:t>
      </w:r>
      <w:r w:rsidR="00A05C8F" w:rsidRPr="00CA180F">
        <w:rPr>
          <w:rFonts w:ascii="Verdana" w:eastAsia="Calibri" w:hAnsi="Verdana"/>
          <w:sz w:val="20"/>
          <w:szCs w:val="20"/>
        </w:rPr>
        <w:t>.</w:t>
      </w:r>
    </w:p>
    <w:p w14:paraId="0BF1BB1E" w14:textId="77777777" w:rsidR="006A4489" w:rsidRPr="00CA180F" w:rsidRDefault="006A4489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62" w:name="_Toc169510975"/>
      <w:r w:rsidRPr="00CA180F">
        <w:rPr>
          <w:rFonts w:ascii="Verdana" w:hAnsi="Verdana"/>
          <w:b/>
          <w:sz w:val="20"/>
          <w:szCs w:val="20"/>
        </w:rPr>
        <w:t>Kontrola jakości materiałów w okresie dostaw</w:t>
      </w:r>
      <w:bookmarkEnd w:id="62"/>
    </w:p>
    <w:p w14:paraId="7B049300" w14:textId="12F04A82" w:rsidR="003676C7" w:rsidRPr="00CA180F" w:rsidRDefault="006A4489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Kontrola jakości materiałów polega na przeprowadzeniu badań cech fizycznych materiałów na reprezentatywnych próbkach dla partii kruszywa i porównaniu wyników z wymaganiami określonymi w p</w:t>
      </w:r>
      <w:r w:rsidR="00C00915" w:rsidRPr="00CA180F">
        <w:rPr>
          <w:rFonts w:ascii="Verdana" w:eastAsia="Calibri" w:hAnsi="Verdana"/>
          <w:sz w:val="20"/>
          <w:szCs w:val="20"/>
        </w:rPr>
        <w:t xml:space="preserve">kt </w:t>
      </w:r>
      <w:r w:rsidRPr="00CA180F">
        <w:rPr>
          <w:rFonts w:ascii="Verdana" w:eastAsia="Calibri" w:hAnsi="Verdana"/>
          <w:sz w:val="20"/>
          <w:szCs w:val="20"/>
        </w:rPr>
        <w:t>2.</w:t>
      </w:r>
      <w:r w:rsidR="00E16EBD" w:rsidRPr="00CA180F">
        <w:rPr>
          <w:rFonts w:ascii="Verdana" w:eastAsia="Calibri" w:hAnsi="Verdana"/>
          <w:sz w:val="20"/>
          <w:szCs w:val="20"/>
        </w:rPr>
        <w:t>1</w:t>
      </w:r>
      <w:r w:rsidRPr="00CA180F">
        <w:rPr>
          <w:rFonts w:ascii="Verdana" w:eastAsia="Calibri" w:hAnsi="Verdana"/>
          <w:sz w:val="20"/>
          <w:szCs w:val="20"/>
        </w:rPr>
        <w:t>.</w:t>
      </w:r>
      <w:r w:rsidR="003676C7" w:rsidRPr="00CA180F">
        <w:rPr>
          <w:rFonts w:ascii="Verdana" w:eastAsia="Calibri" w:hAnsi="Verdana"/>
          <w:sz w:val="20"/>
          <w:szCs w:val="20"/>
        </w:rPr>
        <w:t xml:space="preserve"> </w:t>
      </w:r>
    </w:p>
    <w:p w14:paraId="53A4366E" w14:textId="2B560BFB" w:rsidR="00A05C8F" w:rsidRPr="00CA180F" w:rsidRDefault="003676C7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Kontrolę produkcji należy przeprowadzać zgodnie z pkt 3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5DC8ED34" w14:textId="77777777" w:rsidR="004A378C" w:rsidRPr="00CA180F" w:rsidRDefault="004A378C" w:rsidP="006D3563">
      <w:pPr>
        <w:pStyle w:val="Akapitzlist"/>
        <w:numPr>
          <w:ilvl w:val="1"/>
          <w:numId w:val="71"/>
        </w:numPr>
        <w:autoSpaceDE w:val="0"/>
        <w:adjustRightInd w:val="0"/>
        <w:spacing w:before="120" w:after="120" w:line="276" w:lineRule="auto"/>
        <w:ind w:left="709" w:hanging="709"/>
        <w:textAlignment w:val="auto"/>
        <w:rPr>
          <w:rFonts w:ascii="Verdana" w:eastAsiaTheme="minorHAnsi" w:hAnsi="Verdana" w:cs="TimesNewRomanPS-BoldMT"/>
          <w:b/>
          <w:bCs/>
          <w:kern w:val="0"/>
          <w:sz w:val="20"/>
          <w:szCs w:val="20"/>
        </w:rPr>
      </w:pPr>
      <w:r w:rsidRPr="00CA180F">
        <w:rPr>
          <w:rFonts w:ascii="Verdana" w:eastAsiaTheme="minorHAnsi" w:hAnsi="Verdana" w:cs="TimesNewRomanPS-BoldMT"/>
          <w:b/>
          <w:bCs/>
          <w:kern w:val="0"/>
          <w:sz w:val="20"/>
          <w:szCs w:val="20"/>
        </w:rPr>
        <w:t>Dodatkowe wymagania</w:t>
      </w:r>
    </w:p>
    <w:p w14:paraId="5358EB74" w14:textId="4C7AFC01" w:rsidR="004A378C" w:rsidRPr="00CA180F" w:rsidRDefault="005C1293" w:rsidP="006D3563">
      <w:pPr>
        <w:widowControl/>
        <w:suppressAutoHyphens w:val="0"/>
        <w:autoSpaceDE w:val="0"/>
        <w:adjustRightInd w:val="0"/>
        <w:spacing w:before="120" w:after="120" w:line="276" w:lineRule="auto"/>
        <w:ind w:left="709"/>
        <w:jc w:val="both"/>
        <w:textAlignment w:val="auto"/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</w:pPr>
      <w:r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P</w:t>
      </w:r>
      <w:r w:rsidR="004A378C"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odbudowa wykonywana bezpośrednio na podłożu gruntowym powinna spełn</w:t>
      </w:r>
      <w:r w:rsidR="00D26726"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 xml:space="preserve">iać warunek szczelności warstwy </w:t>
      </w:r>
      <w:r w:rsidR="004A378C"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(nieprzenikania cząstek):</w:t>
      </w:r>
    </w:p>
    <w:p w14:paraId="5C50D9F9" w14:textId="3BF9BACD" w:rsidR="004A378C" w:rsidRPr="00CA180F" w:rsidRDefault="00000000" w:rsidP="006D3563">
      <w:pPr>
        <w:widowControl/>
        <w:suppressAutoHyphens w:val="0"/>
        <w:autoSpaceDE w:val="0"/>
        <w:adjustRightInd w:val="0"/>
        <w:spacing w:before="120" w:after="120" w:line="276" w:lineRule="auto"/>
        <w:jc w:val="center"/>
        <w:textAlignment w:val="auto"/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</w:pPr>
      <m:oMathPara>
        <m:oMath>
          <m:f>
            <m:fPr>
              <m:ctrlPr>
                <w:rPr>
                  <w:rFonts w:ascii="Cambria Math" w:eastAsia="TimesNewRomanPSMT" w:hAnsi="Cambria Math" w:cs="TimesNewRomanPSMT"/>
                  <w:i/>
                  <w:kern w:val="0"/>
                  <w:sz w:val="20"/>
                  <w:szCs w:val="20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NewRomanPSMT" w:hAnsi="Cambria Math" w:cs="TimesNewRomanPSMT"/>
                      <w:i/>
                      <w:kern w:val="0"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NewRomanPSMT"/>
                      <w:kern w:val="0"/>
                      <w:sz w:val="20"/>
                      <w:szCs w:val="20"/>
                      <w:lang w:eastAsia="en-US"/>
                    </w:rPr>
                    <m:t>D</m:t>
                  </m:r>
                </m:e>
                <m:sub>
                  <m:r>
                    <w:rPr>
                      <w:rFonts w:ascii="Cambria Math" w:eastAsia="TimesNewRomanPSMT" w:hAnsi="Cambria Math" w:cs="TimesNewRomanPSMT"/>
                      <w:kern w:val="0"/>
                      <w:sz w:val="20"/>
                      <w:szCs w:val="20"/>
                      <w:lang w:eastAsia="en-US"/>
                    </w:rPr>
                    <m:t>15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NewRomanPSMT" w:hAnsi="Cambria Math" w:cs="TimesNewRomanPSMT"/>
                      <w:i/>
                      <w:kern w:val="0"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NewRomanPSMT"/>
                      <w:kern w:val="0"/>
                      <w:sz w:val="20"/>
                      <w:szCs w:val="20"/>
                      <w:lang w:eastAsia="en-US"/>
                    </w:rPr>
                    <m:t>d</m:t>
                  </m:r>
                </m:e>
                <m:sub>
                  <m:r>
                    <w:rPr>
                      <w:rFonts w:ascii="Cambria Math" w:eastAsia="TimesNewRomanPSMT" w:hAnsi="Cambria Math" w:cs="TimesNewRomanPSMT"/>
                      <w:kern w:val="0"/>
                      <w:sz w:val="20"/>
                      <w:szCs w:val="20"/>
                      <w:lang w:eastAsia="en-US"/>
                    </w:rPr>
                    <m:t>85</m:t>
                  </m:r>
                </m:sub>
              </m:sSub>
            </m:den>
          </m:f>
          <m:r>
            <w:rPr>
              <w:rFonts w:ascii="Cambria Math" w:eastAsia="TimesNewRomanPSMT" w:hAnsi="Cambria Math" w:cs="TimesNewRomanPSMT"/>
              <w:kern w:val="0"/>
              <w:sz w:val="20"/>
              <w:szCs w:val="20"/>
              <w:lang w:eastAsia="en-US"/>
            </w:rPr>
            <m:t>≤5</m:t>
          </m:r>
        </m:oMath>
      </m:oMathPara>
    </w:p>
    <w:p w14:paraId="24C71D32" w14:textId="77777777" w:rsidR="004A378C" w:rsidRPr="00CA180F" w:rsidRDefault="004A378C" w:rsidP="00531845">
      <w:pPr>
        <w:widowControl/>
        <w:suppressAutoHyphens w:val="0"/>
        <w:autoSpaceDE w:val="0"/>
        <w:adjustRightInd w:val="0"/>
        <w:spacing w:line="276" w:lineRule="auto"/>
        <w:ind w:left="709"/>
        <w:textAlignment w:val="auto"/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</w:pPr>
      <w:r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w którym:</w:t>
      </w:r>
    </w:p>
    <w:p w14:paraId="05B7C4AF" w14:textId="77777777" w:rsidR="004A378C" w:rsidRPr="00CA180F" w:rsidRDefault="004A378C" w:rsidP="00531845">
      <w:pPr>
        <w:widowControl/>
        <w:suppressAutoHyphens w:val="0"/>
        <w:autoSpaceDE w:val="0"/>
        <w:adjustRightInd w:val="0"/>
        <w:spacing w:line="276" w:lineRule="auto"/>
        <w:ind w:left="709"/>
        <w:textAlignment w:val="auto"/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</w:pPr>
      <w:r w:rsidRPr="00CA180F">
        <w:rPr>
          <w:rFonts w:ascii="Verdana" w:eastAsiaTheme="minorHAnsi" w:hAnsi="Verdana" w:cs="TimesNewRomanPS-ItalicMT"/>
          <w:iCs/>
          <w:kern w:val="0"/>
          <w:sz w:val="20"/>
          <w:szCs w:val="20"/>
          <w:lang w:eastAsia="en-US"/>
        </w:rPr>
        <w:t>D</w:t>
      </w:r>
      <w:r w:rsidRPr="00CA180F">
        <w:rPr>
          <w:rFonts w:ascii="Verdana" w:eastAsiaTheme="minorHAnsi" w:hAnsi="Verdana" w:cs="TimesNewRomanPS-ItalicMT"/>
          <w:iCs/>
          <w:kern w:val="0"/>
          <w:sz w:val="20"/>
          <w:szCs w:val="20"/>
          <w:vertAlign w:val="subscript"/>
          <w:lang w:eastAsia="en-US"/>
        </w:rPr>
        <w:t>15</w:t>
      </w:r>
      <w:r w:rsidRPr="00CA180F">
        <w:rPr>
          <w:rFonts w:ascii="Verdana" w:eastAsiaTheme="minorHAnsi" w:hAnsi="Verdana" w:cs="TimesNewRomanPS-ItalicMT"/>
          <w:iCs/>
          <w:kern w:val="0"/>
          <w:sz w:val="20"/>
          <w:szCs w:val="20"/>
          <w:lang w:eastAsia="en-US"/>
        </w:rPr>
        <w:t xml:space="preserve"> </w:t>
      </w:r>
      <w:r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– wymiar sita, przez które przechodzi 15% ziaren warstwy podbudowy,</w:t>
      </w:r>
    </w:p>
    <w:p w14:paraId="760125EB" w14:textId="77777777" w:rsidR="004A378C" w:rsidRPr="00CA180F" w:rsidRDefault="004A378C" w:rsidP="00531845">
      <w:pPr>
        <w:widowControl/>
        <w:suppressAutoHyphens w:val="0"/>
        <w:autoSpaceDE w:val="0"/>
        <w:adjustRightInd w:val="0"/>
        <w:spacing w:line="276" w:lineRule="auto"/>
        <w:ind w:left="709"/>
        <w:textAlignment w:val="auto"/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</w:pPr>
      <w:r w:rsidRPr="00CA180F">
        <w:rPr>
          <w:rFonts w:ascii="Verdana" w:eastAsiaTheme="minorHAnsi" w:hAnsi="Verdana" w:cs="TimesNewRomanPS-ItalicMT"/>
          <w:iCs/>
          <w:kern w:val="0"/>
          <w:sz w:val="20"/>
          <w:szCs w:val="20"/>
          <w:lang w:eastAsia="en-US"/>
        </w:rPr>
        <w:t>D</w:t>
      </w:r>
      <w:r w:rsidRPr="00CA180F">
        <w:rPr>
          <w:rFonts w:ascii="Verdana" w:eastAsiaTheme="minorHAnsi" w:hAnsi="Verdana" w:cs="TimesNewRomanPS-ItalicMT"/>
          <w:iCs/>
          <w:kern w:val="0"/>
          <w:sz w:val="20"/>
          <w:szCs w:val="20"/>
          <w:vertAlign w:val="subscript"/>
          <w:lang w:eastAsia="en-US"/>
        </w:rPr>
        <w:t>85</w:t>
      </w:r>
      <w:r w:rsidRPr="00CA180F">
        <w:rPr>
          <w:rFonts w:ascii="Verdana" w:eastAsiaTheme="minorHAnsi" w:hAnsi="Verdana" w:cs="TimesNewRomanPS-ItalicMT"/>
          <w:iCs/>
          <w:kern w:val="0"/>
          <w:sz w:val="20"/>
          <w:szCs w:val="20"/>
          <w:lang w:eastAsia="en-US"/>
        </w:rPr>
        <w:t xml:space="preserve"> </w:t>
      </w:r>
      <w:r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– wymiar sita, przez które przechodzi 85% ziaren gruntu podłoża.</w:t>
      </w:r>
    </w:p>
    <w:p w14:paraId="251898FE" w14:textId="77777777" w:rsidR="004A378C" w:rsidRPr="00CA180F" w:rsidRDefault="004A378C" w:rsidP="006D3563">
      <w:pPr>
        <w:widowControl/>
        <w:suppressAutoHyphens w:val="0"/>
        <w:autoSpaceDE w:val="0"/>
        <w:adjustRightInd w:val="0"/>
        <w:spacing w:before="120" w:after="120" w:line="276" w:lineRule="auto"/>
        <w:ind w:left="709"/>
        <w:jc w:val="both"/>
        <w:textAlignment w:val="auto"/>
        <w:rPr>
          <w:rFonts w:ascii="Verdana" w:eastAsia="TimesNewRomanPSMT" w:hAnsi="Verdana" w:cs="TimesNewRomanPSMT"/>
          <w:kern w:val="0"/>
          <w:sz w:val="20"/>
          <w:szCs w:val="20"/>
        </w:rPr>
      </w:pPr>
      <w:r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 xml:space="preserve">Warunek ten zostaje automatycznie spełniony w przypadku zastosowania stabilizacji podłoża spoiwami hydraulicznymi lub </w:t>
      </w:r>
      <w:r w:rsidRPr="00CA180F">
        <w:rPr>
          <w:rFonts w:ascii="Verdana" w:eastAsia="TimesNewRomanPSMT" w:hAnsi="Verdana" w:cs="TimesNewRomanPSMT"/>
          <w:kern w:val="0"/>
          <w:sz w:val="20"/>
          <w:szCs w:val="20"/>
        </w:rPr>
        <w:t>przy zastosowaniu warstwy geowłókniny separującej.</w:t>
      </w:r>
    </w:p>
    <w:p w14:paraId="3BB1FC0D" w14:textId="77777777" w:rsidR="00E34142" w:rsidRPr="00CA180F" w:rsidRDefault="00E34142" w:rsidP="006D3563">
      <w:pPr>
        <w:pStyle w:val="Zwykytekst"/>
        <w:numPr>
          <w:ilvl w:val="0"/>
          <w:numId w:val="71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63" w:name="_Toc169510976"/>
      <w:r w:rsidRPr="00CA180F">
        <w:rPr>
          <w:rFonts w:ascii="Verdana" w:hAnsi="Verdana"/>
          <w:b/>
          <w:sz w:val="20"/>
          <w:szCs w:val="20"/>
        </w:rPr>
        <w:t>SPRZĘT</w:t>
      </w:r>
      <w:bookmarkEnd w:id="63"/>
    </w:p>
    <w:p w14:paraId="361F45E8" w14:textId="77777777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64" w:name="_Toc169510977"/>
      <w:r w:rsidRPr="00CA180F">
        <w:rPr>
          <w:rFonts w:ascii="Verdana" w:hAnsi="Verdana"/>
          <w:b/>
          <w:sz w:val="20"/>
          <w:szCs w:val="20"/>
        </w:rPr>
        <w:t>Ogólne wymagania dotyczące sprzętu</w:t>
      </w:r>
      <w:bookmarkEnd w:id="64"/>
    </w:p>
    <w:p w14:paraId="68C99E2F" w14:textId="17B4FD3E" w:rsidR="00E34142" w:rsidRPr="00CA180F" w:rsidRDefault="00E3414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wymagania dotyczące sprzętu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00.00.00, Wymagania ogólne" pkt 3.</w:t>
      </w:r>
    </w:p>
    <w:p w14:paraId="19C6672A" w14:textId="77777777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65" w:name="_Toc169510978"/>
      <w:r w:rsidRPr="00CA180F">
        <w:rPr>
          <w:rFonts w:ascii="Verdana" w:hAnsi="Verdana"/>
          <w:b/>
          <w:sz w:val="20"/>
          <w:szCs w:val="20"/>
        </w:rPr>
        <w:lastRenderedPageBreak/>
        <w:t>Sprzęt do robót</w:t>
      </w:r>
      <w:bookmarkEnd w:id="65"/>
      <w:r w:rsidRPr="00CA180F">
        <w:rPr>
          <w:rFonts w:ascii="Verdana" w:hAnsi="Verdana"/>
          <w:b/>
          <w:sz w:val="20"/>
          <w:szCs w:val="20"/>
        </w:rPr>
        <w:t xml:space="preserve"> </w:t>
      </w:r>
    </w:p>
    <w:p w14:paraId="6B7073EC" w14:textId="3A94D336" w:rsidR="006230DB" w:rsidRPr="00CA180F" w:rsidRDefault="00ED7FDF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Sprzęt do wykonania podbudów powini</w:t>
      </w:r>
      <w:r w:rsidR="006230DB" w:rsidRPr="00CA180F">
        <w:rPr>
          <w:rFonts w:ascii="Verdana" w:eastAsia="Calibri" w:hAnsi="Verdana"/>
          <w:sz w:val="20"/>
          <w:szCs w:val="20"/>
        </w:rPr>
        <w:t xml:space="preserve">en być dobrany przez </w:t>
      </w:r>
      <w:r w:rsidR="00440286" w:rsidRPr="00CA180F">
        <w:rPr>
          <w:rFonts w:ascii="Verdana" w:eastAsia="Calibri" w:hAnsi="Verdana"/>
          <w:sz w:val="20"/>
          <w:szCs w:val="20"/>
        </w:rPr>
        <w:t>W</w:t>
      </w:r>
      <w:r w:rsidR="006230DB" w:rsidRPr="00CA180F">
        <w:rPr>
          <w:rFonts w:ascii="Verdana" w:eastAsia="Calibri" w:hAnsi="Verdana"/>
          <w:sz w:val="20"/>
          <w:szCs w:val="20"/>
        </w:rPr>
        <w:t xml:space="preserve">ykonawcę </w:t>
      </w:r>
      <w:r w:rsidRPr="00CA180F">
        <w:rPr>
          <w:rFonts w:ascii="Verdana" w:eastAsia="Calibri" w:hAnsi="Verdana"/>
          <w:sz w:val="20"/>
          <w:szCs w:val="20"/>
        </w:rPr>
        <w:t>tak</w:t>
      </w:r>
      <w:r w:rsidR="001939BB" w:rsidRPr="00CA180F">
        <w:rPr>
          <w:rFonts w:ascii="Verdana" w:eastAsia="Calibri" w:hAnsi="Verdana"/>
          <w:sz w:val="20"/>
          <w:szCs w:val="20"/>
        </w:rPr>
        <w:t>,</w:t>
      </w:r>
      <w:r w:rsidRPr="00CA180F">
        <w:rPr>
          <w:rFonts w:ascii="Verdana" w:eastAsia="Calibri" w:hAnsi="Verdana"/>
          <w:sz w:val="20"/>
          <w:szCs w:val="20"/>
        </w:rPr>
        <w:t xml:space="preserve"> aby zabezpieczył jakość zgodnie z </w:t>
      </w:r>
      <w:r w:rsidR="006230DB" w:rsidRPr="00CA180F">
        <w:rPr>
          <w:rFonts w:ascii="Verdana" w:eastAsia="Calibri" w:hAnsi="Verdana"/>
          <w:sz w:val="20"/>
          <w:szCs w:val="20"/>
        </w:rPr>
        <w:t xml:space="preserve">Dokumentacją Projektową w </w:t>
      </w:r>
      <w:r w:rsidR="00DA412C" w:rsidRPr="00CA180F">
        <w:rPr>
          <w:rFonts w:ascii="Verdana" w:eastAsia="Calibri" w:hAnsi="Verdana"/>
          <w:sz w:val="20"/>
          <w:szCs w:val="20"/>
        </w:rPr>
        <w:t xml:space="preserve">liczbie </w:t>
      </w:r>
      <w:r w:rsidR="006230DB" w:rsidRPr="00CA180F">
        <w:rPr>
          <w:rFonts w:ascii="Verdana" w:eastAsia="Calibri" w:hAnsi="Verdana"/>
          <w:sz w:val="20"/>
          <w:szCs w:val="20"/>
        </w:rPr>
        <w:t>i rodzaju gwarantującym wykonanie robót zgodnie z harmonogramem i terminem zakończenia inwestycji.</w:t>
      </w:r>
    </w:p>
    <w:p w14:paraId="541C1161" w14:textId="599C2C9D" w:rsidR="00ED7FDF" w:rsidRPr="00CA180F" w:rsidRDefault="00ED7FDF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Mieszanka niezwiązan</w:t>
      </w:r>
      <w:r w:rsidR="002C79D7" w:rsidRPr="00CA180F">
        <w:rPr>
          <w:rFonts w:ascii="Verdana" w:eastAsia="Calibri" w:hAnsi="Verdana"/>
          <w:sz w:val="20"/>
          <w:szCs w:val="20"/>
        </w:rPr>
        <w:t>a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DA412C" w:rsidRPr="00CA180F">
        <w:rPr>
          <w:rFonts w:ascii="Verdana" w:eastAsia="Calibri" w:hAnsi="Verdana"/>
          <w:sz w:val="20"/>
          <w:szCs w:val="20"/>
        </w:rPr>
        <w:t>po</w:t>
      </w:r>
      <w:r w:rsidRPr="00CA180F">
        <w:rPr>
          <w:rFonts w:ascii="Verdana" w:eastAsia="Calibri" w:hAnsi="Verdana"/>
          <w:sz w:val="20"/>
          <w:szCs w:val="20"/>
        </w:rPr>
        <w:t xml:space="preserve">winna być rozkładana za pomocą urządzeń uniemożliwiających segregację. Na ciągu głównym należy podbudowę zasadniczą z mieszanki niezwiązanej rozkładać układarkami. </w:t>
      </w:r>
    </w:p>
    <w:p w14:paraId="53D39EC3" w14:textId="7CA3E566" w:rsidR="00ED7FDF" w:rsidRPr="00CA180F" w:rsidRDefault="00ED7FDF" w:rsidP="006D3563">
      <w:pPr>
        <w:pStyle w:val="Akapitzlist"/>
        <w:numPr>
          <w:ilvl w:val="2"/>
          <w:numId w:val="71"/>
        </w:numPr>
        <w:autoSpaceDN/>
        <w:spacing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Wykonawca przystępujący do wykonania warstwy z mieszanek niezwiązanych powinien wykazać się możliwością korzystania z następującego sprzętu:</w:t>
      </w:r>
    </w:p>
    <w:p w14:paraId="787E8796" w14:textId="06B96FFB" w:rsidR="00ED7FDF" w:rsidRPr="00CA180F" w:rsidRDefault="00ED7FDF">
      <w:pPr>
        <w:pStyle w:val="Akapitzlist"/>
        <w:numPr>
          <w:ilvl w:val="2"/>
          <w:numId w:val="75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mieszar</w:t>
      </w:r>
      <w:r w:rsidR="006C646F" w:rsidRPr="00CA180F">
        <w:rPr>
          <w:rFonts w:ascii="Verdana" w:eastAsia="Calibri" w:hAnsi="Verdana"/>
          <w:sz w:val="20"/>
          <w:szCs w:val="20"/>
        </w:rPr>
        <w:t>ek</w:t>
      </w:r>
      <w:r w:rsidRPr="00CA180F">
        <w:rPr>
          <w:rFonts w:ascii="Verdana" w:eastAsia="Calibri" w:hAnsi="Verdana"/>
          <w:sz w:val="20"/>
          <w:szCs w:val="20"/>
        </w:rPr>
        <w:t xml:space="preserve"> stacjonarn</w:t>
      </w:r>
      <w:r w:rsidR="006C646F" w:rsidRPr="00CA180F">
        <w:rPr>
          <w:rFonts w:ascii="Verdana" w:eastAsia="Calibri" w:hAnsi="Verdana"/>
          <w:sz w:val="20"/>
          <w:szCs w:val="20"/>
        </w:rPr>
        <w:t>ych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6C646F" w:rsidRPr="00CA180F">
        <w:rPr>
          <w:rFonts w:ascii="Verdana" w:eastAsia="Calibri" w:hAnsi="Verdana"/>
          <w:sz w:val="20"/>
          <w:szCs w:val="20"/>
        </w:rPr>
        <w:t xml:space="preserve">(zlokalizowanych w pobliżu palcu budowy) </w:t>
      </w:r>
      <w:r w:rsidRPr="00CA180F">
        <w:rPr>
          <w:rFonts w:ascii="Verdana" w:eastAsia="Calibri" w:hAnsi="Verdana"/>
          <w:sz w:val="20"/>
          <w:szCs w:val="20"/>
        </w:rPr>
        <w:t xml:space="preserve">do wytwarzania mieszanki </w:t>
      </w:r>
      <w:r w:rsidR="002C79D7" w:rsidRPr="00CA180F">
        <w:rPr>
          <w:rFonts w:ascii="Verdana" w:eastAsia="Calibri" w:hAnsi="Verdana"/>
          <w:sz w:val="20"/>
          <w:szCs w:val="20"/>
        </w:rPr>
        <w:t>niezwiązanej</w:t>
      </w:r>
      <w:r w:rsidRPr="00CA180F">
        <w:rPr>
          <w:rFonts w:ascii="Verdana" w:eastAsia="Calibri" w:hAnsi="Verdana"/>
          <w:sz w:val="20"/>
          <w:szCs w:val="20"/>
        </w:rPr>
        <w:t>, wyposażone w urządzenia dozujące wodę. Mieszarki powinny zapewnić wytworzenie jednorodnej mieszanki o wilgotności optymalnej. Wymaganie to jest zbędne w przypadku, gdy producent gwarantuje dostawy jednorodnej mieszanki o wymaganym uziarnieniu i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odpowiedniej wilgotności.</w:t>
      </w:r>
    </w:p>
    <w:p w14:paraId="29248326" w14:textId="77777777" w:rsidR="00ED7FDF" w:rsidRPr="00CA180F" w:rsidRDefault="00ED7FDF">
      <w:pPr>
        <w:pStyle w:val="Akapitzlist"/>
        <w:numPr>
          <w:ilvl w:val="2"/>
          <w:numId w:val="75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układar</w:t>
      </w:r>
      <w:r w:rsidR="006C646F" w:rsidRPr="00CA180F">
        <w:rPr>
          <w:rFonts w:ascii="Verdana" w:eastAsia="Calibri" w:hAnsi="Verdana"/>
          <w:sz w:val="20"/>
          <w:szCs w:val="20"/>
        </w:rPr>
        <w:t>ek</w:t>
      </w:r>
      <w:r w:rsidRPr="00CA180F">
        <w:rPr>
          <w:rFonts w:ascii="Verdana" w:eastAsia="Calibri" w:hAnsi="Verdana"/>
          <w:sz w:val="20"/>
          <w:szCs w:val="20"/>
        </w:rPr>
        <w:t xml:space="preserve"> na ciągu głównym (obowiązkowo podbudowa zasadnicza)</w:t>
      </w:r>
    </w:p>
    <w:p w14:paraId="78C813CE" w14:textId="13099281" w:rsidR="00ED7FDF" w:rsidRPr="00CA180F" w:rsidRDefault="00ED7FDF">
      <w:pPr>
        <w:pStyle w:val="Akapitzlist"/>
        <w:numPr>
          <w:ilvl w:val="2"/>
          <w:numId w:val="75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równiar</w:t>
      </w:r>
      <w:r w:rsidR="006C646F" w:rsidRPr="00CA180F">
        <w:rPr>
          <w:rFonts w:ascii="Verdana" w:eastAsia="Calibri" w:hAnsi="Verdana"/>
          <w:sz w:val="20"/>
          <w:szCs w:val="20"/>
        </w:rPr>
        <w:t>ek</w:t>
      </w:r>
      <w:r w:rsidRPr="00CA180F">
        <w:rPr>
          <w:rFonts w:ascii="Verdana" w:eastAsia="Calibri" w:hAnsi="Verdana"/>
          <w:sz w:val="20"/>
          <w:szCs w:val="20"/>
        </w:rPr>
        <w:t xml:space="preserve"> lub układar</w:t>
      </w:r>
      <w:r w:rsidR="006C646F" w:rsidRPr="00CA180F">
        <w:rPr>
          <w:rFonts w:ascii="Verdana" w:eastAsia="Calibri" w:hAnsi="Verdana"/>
          <w:sz w:val="20"/>
          <w:szCs w:val="20"/>
        </w:rPr>
        <w:t>ek</w:t>
      </w:r>
      <w:r w:rsidRPr="00CA180F">
        <w:rPr>
          <w:rFonts w:ascii="Verdana" w:eastAsia="Calibri" w:hAnsi="Verdana"/>
          <w:sz w:val="20"/>
          <w:szCs w:val="20"/>
        </w:rPr>
        <w:t xml:space="preserve"> na pozostałych dr</w:t>
      </w:r>
      <w:r w:rsidR="006C646F" w:rsidRPr="00CA180F">
        <w:rPr>
          <w:rFonts w:ascii="Verdana" w:eastAsia="Calibri" w:hAnsi="Verdana"/>
          <w:sz w:val="20"/>
          <w:szCs w:val="20"/>
        </w:rPr>
        <w:t>ogach</w:t>
      </w:r>
      <w:r w:rsidRPr="00CA180F">
        <w:rPr>
          <w:rFonts w:ascii="Verdana" w:eastAsia="Calibri" w:hAnsi="Verdana"/>
          <w:sz w:val="20"/>
          <w:szCs w:val="20"/>
        </w:rPr>
        <w:t xml:space="preserve"> (podbudowa pomocnicza </w:t>
      </w:r>
      <w:r w:rsidR="00310B0B" w:rsidRPr="00CA180F">
        <w:rPr>
          <w:rFonts w:ascii="Verdana" w:eastAsia="Calibri" w:hAnsi="Verdana"/>
          <w:sz w:val="20"/>
          <w:szCs w:val="20"/>
        </w:rPr>
        <w:t>i </w:t>
      </w:r>
      <w:r w:rsidRPr="00CA180F">
        <w:rPr>
          <w:rFonts w:ascii="Verdana" w:eastAsia="Calibri" w:hAnsi="Verdana"/>
          <w:sz w:val="20"/>
          <w:szCs w:val="20"/>
        </w:rPr>
        <w:t>zasadnicza) i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pozostałych warstw</w:t>
      </w:r>
      <w:r w:rsidR="006C646F" w:rsidRPr="00CA180F">
        <w:rPr>
          <w:rFonts w:ascii="Verdana" w:eastAsia="Calibri" w:hAnsi="Verdana"/>
          <w:sz w:val="20"/>
          <w:szCs w:val="20"/>
        </w:rPr>
        <w:t>ach</w:t>
      </w:r>
      <w:r w:rsidRPr="00CA180F">
        <w:rPr>
          <w:rFonts w:ascii="Verdana" w:eastAsia="Calibri" w:hAnsi="Verdana"/>
          <w:sz w:val="20"/>
          <w:szCs w:val="20"/>
        </w:rPr>
        <w:t xml:space="preserve"> (podbudowa pomocnicza</w:t>
      </w:r>
      <w:r w:rsidR="001C1A8E" w:rsidRPr="00CA180F">
        <w:rPr>
          <w:rFonts w:ascii="Verdana" w:eastAsia="Calibri" w:hAnsi="Verdana"/>
          <w:sz w:val="20"/>
          <w:szCs w:val="20"/>
        </w:rPr>
        <w:t>,</w:t>
      </w:r>
      <w:r w:rsidR="003676C7" w:rsidRPr="00CA180F">
        <w:rPr>
          <w:rFonts w:ascii="Verdana" w:eastAsia="Calibri" w:hAnsi="Verdana"/>
          <w:sz w:val="20"/>
          <w:szCs w:val="20"/>
        </w:rPr>
        <w:t xml:space="preserve"> nawi</w:t>
      </w:r>
      <w:r w:rsidR="00DE57C5" w:rsidRPr="00CA180F">
        <w:rPr>
          <w:rFonts w:ascii="Verdana" w:eastAsia="Calibri" w:hAnsi="Verdana"/>
          <w:sz w:val="20"/>
          <w:szCs w:val="20"/>
        </w:rPr>
        <w:t>e</w:t>
      </w:r>
      <w:r w:rsidR="003676C7" w:rsidRPr="00CA180F">
        <w:rPr>
          <w:rFonts w:ascii="Verdana" w:eastAsia="Calibri" w:hAnsi="Verdana"/>
          <w:sz w:val="20"/>
          <w:szCs w:val="20"/>
        </w:rPr>
        <w:t>rzchnia/ pobocza</w:t>
      </w:r>
      <w:r w:rsidRPr="00CA180F">
        <w:rPr>
          <w:rFonts w:ascii="Verdana" w:eastAsia="Calibri" w:hAnsi="Verdana"/>
          <w:sz w:val="20"/>
          <w:szCs w:val="20"/>
        </w:rPr>
        <w:t xml:space="preserve">) dla ciągów głównych. Za zgodą </w:t>
      </w:r>
      <w:r w:rsidR="00C70C94" w:rsidRPr="00CA180F">
        <w:rPr>
          <w:rFonts w:ascii="Verdana" w:eastAsia="Calibri" w:hAnsi="Verdana"/>
          <w:sz w:val="20"/>
          <w:szCs w:val="20"/>
        </w:rPr>
        <w:t>Inżyniera/</w:t>
      </w:r>
      <w:r w:rsidR="00744C7C" w:rsidRPr="00CA180F">
        <w:rPr>
          <w:rFonts w:ascii="Verdana" w:eastAsia="Calibri" w:hAnsi="Verdana"/>
          <w:sz w:val="20"/>
          <w:szCs w:val="20"/>
        </w:rPr>
        <w:t>Inspektora Nadzoru/</w:t>
      </w:r>
      <w:r w:rsidR="00C70C94" w:rsidRPr="00CA180F">
        <w:rPr>
          <w:rFonts w:ascii="Verdana" w:eastAsia="Calibri" w:hAnsi="Verdana"/>
          <w:sz w:val="20"/>
          <w:szCs w:val="20"/>
        </w:rPr>
        <w:t>Zamawiającego</w:t>
      </w:r>
      <w:r w:rsidRPr="00CA180F">
        <w:rPr>
          <w:rFonts w:ascii="Verdana" w:eastAsia="Calibri" w:hAnsi="Verdana"/>
          <w:sz w:val="20"/>
          <w:szCs w:val="20"/>
        </w:rPr>
        <w:t xml:space="preserve"> do rozkładania mieszanki na drogach o ruchu mniejszym od KR3 można dopuścić spycharki</w:t>
      </w:r>
      <w:r w:rsidR="001939BB" w:rsidRPr="00CA180F">
        <w:rPr>
          <w:rFonts w:ascii="Verdana" w:eastAsia="Calibri" w:hAnsi="Verdana"/>
          <w:sz w:val="20"/>
          <w:szCs w:val="20"/>
        </w:rPr>
        <w:t>,</w:t>
      </w:r>
    </w:p>
    <w:p w14:paraId="2EACBF39" w14:textId="77777777" w:rsidR="00ED7FDF" w:rsidRPr="00CA180F" w:rsidRDefault="00ED7FDF">
      <w:pPr>
        <w:pStyle w:val="Akapitzlist"/>
        <w:numPr>
          <w:ilvl w:val="2"/>
          <w:numId w:val="75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walc</w:t>
      </w:r>
      <w:r w:rsidR="006C646F" w:rsidRPr="00CA180F">
        <w:rPr>
          <w:rFonts w:ascii="Verdana" w:eastAsia="Calibri" w:hAnsi="Verdana"/>
          <w:sz w:val="20"/>
          <w:szCs w:val="20"/>
        </w:rPr>
        <w:t>y</w:t>
      </w:r>
      <w:r w:rsidRPr="00CA180F">
        <w:rPr>
          <w:rFonts w:ascii="Verdana" w:eastAsia="Calibri" w:hAnsi="Verdana"/>
          <w:sz w:val="20"/>
          <w:szCs w:val="20"/>
        </w:rPr>
        <w:t xml:space="preserve"> ogumion</w:t>
      </w:r>
      <w:r w:rsidR="006C646F" w:rsidRPr="00CA180F">
        <w:rPr>
          <w:rFonts w:ascii="Verdana" w:eastAsia="Calibri" w:hAnsi="Verdana"/>
          <w:sz w:val="20"/>
          <w:szCs w:val="20"/>
        </w:rPr>
        <w:t>ych</w:t>
      </w:r>
      <w:r w:rsidRPr="00CA180F">
        <w:rPr>
          <w:rFonts w:ascii="Verdana" w:eastAsia="Calibri" w:hAnsi="Verdana"/>
          <w:sz w:val="20"/>
          <w:szCs w:val="20"/>
        </w:rPr>
        <w:t xml:space="preserve"> i stalow</w:t>
      </w:r>
      <w:r w:rsidR="006C646F" w:rsidRPr="00CA180F">
        <w:rPr>
          <w:rFonts w:ascii="Verdana" w:eastAsia="Calibri" w:hAnsi="Verdana"/>
          <w:sz w:val="20"/>
          <w:szCs w:val="20"/>
        </w:rPr>
        <w:t>ych</w:t>
      </w:r>
      <w:r w:rsidRPr="00CA180F">
        <w:rPr>
          <w:rFonts w:ascii="Verdana" w:eastAsia="Calibri" w:hAnsi="Verdana"/>
          <w:sz w:val="20"/>
          <w:szCs w:val="20"/>
        </w:rPr>
        <w:t xml:space="preserve"> wibracyjn</w:t>
      </w:r>
      <w:r w:rsidR="006C646F" w:rsidRPr="00CA180F">
        <w:rPr>
          <w:rFonts w:ascii="Verdana" w:eastAsia="Calibri" w:hAnsi="Verdana"/>
          <w:sz w:val="20"/>
          <w:szCs w:val="20"/>
        </w:rPr>
        <w:t>ych</w:t>
      </w:r>
      <w:r w:rsidRPr="00CA180F">
        <w:rPr>
          <w:rFonts w:ascii="Verdana" w:eastAsia="Calibri" w:hAnsi="Verdana"/>
          <w:sz w:val="20"/>
          <w:szCs w:val="20"/>
        </w:rPr>
        <w:t xml:space="preserve"> lub statyczn</w:t>
      </w:r>
      <w:r w:rsidR="006C646F" w:rsidRPr="00CA180F">
        <w:rPr>
          <w:rFonts w:ascii="Verdana" w:eastAsia="Calibri" w:hAnsi="Verdana"/>
          <w:sz w:val="20"/>
          <w:szCs w:val="20"/>
        </w:rPr>
        <w:t>ych</w:t>
      </w:r>
      <w:r w:rsidR="001939BB" w:rsidRPr="00CA180F">
        <w:rPr>
          <w:rFonts w:ascii="Verdana" w:eastAsia="Calibri" w:hAnsi="Verdana"/>
          <w:sz w:val="20"/>
          <w:szCs w:val="20"/>
        </w:rPr>
        <w:t xml:space="preserve"> do zagęszczania</w:t>
      </w:r>
      <w:r w:rsidRPr="00CA180F">
        <w:rPr>
          <w:rFonts w:ascii="Verdana" w:eastAsia="Calibri" w:hAnsi="Verdana"/>
          <w:sz w:val="20"/>
          <w:szCs w:val="20"/>
        </w:rPr>
        <w:t>,</w:t>
      </w:r>
    </w:p>
    <w:p w14:paraId="3430AB13" w14:textId="77777777" w:rsidR="006230DB" w:rsidRPr="00CA180F" w:rsidRDefault="006C646F">
      <w:pPr>
        <w:pStyle w:val="Akapitzlist"/>
        <w:numPr>
          <w:ilvl w:val="2"/>
          <w:numId w:val="75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płyt</w:t>
      </w:r>
      <w:r w:rsidR="00ED7FDF" w:rsidRPr="00CA180F">
        <w:rPr>
          <w:rFonts w:ascii="Verdana" w:eastAsia="Calibri" w:hAnsi="Verdana"/>
          <w:sz w:val="20"/>
          <w:szCs w:val="20"/>
        </w:rPr>
        <w:t xml:space="preserve"> wibracyjn</w:t>
      </w:r>
      <w:r w:rsidRPr="00CA180F">
        <w:rPr>
          <w:rFonts w:ascii="Verdana" w:eastAsia="Calibri" w:hAnsi="Verdana"/>
          <w:sz w:val="20"/>
          <w:szCs w:val="20"/>
        </w:rPr>
        <w:t>ych</w:t>
      </w:r>
      <w:r w:rsidR="00ED7FDF" w:rsidRPr="00CA180F">
        <w:rPr>
          <w:rFonts w:ascii="Verdana" w:eastAsia="Calibri" w:hAnsi="Verdana"/>
          <w:sz w:val="20"/>
          <w:szCs w:val="20"/>
        </w:rPr>
        <w:t xml:space="preserve"> lub ubijak</w:t>
      </w:r>
      <w:r w:rsidRPr="00CA180F">
        <w:rPr>
          <w:rFonts w:ascii="Verdana" w:eastAsia="Calibri" w:hAnsi="Verdana"/>
          <w:sz w:val="20"/>
          <w:szCs w:val="20"/>
        </w:rPr>
        <w:t>ów</w:t>
      </w:r>
      <w:r w:rsidR="00ED7FDF" w:rsidRPr="00CA180F">
        <w:rPr>
          <w:rFonts w:ascii="Verdana" w:eastAsia="Calibri" w:hAnsi="Verdana"/>
          <w:sz w:val="20"/>
          <w:szCs w:val="20"/>
        </w:rPr>
        <w:t xml:space="preserve"> mechaniczn</w:t>
      </w:r>
      <w:r w:rsidRPr="00CA180F">
        <w:rPr>
          <w:rFonts w:ascii="Verdana" w:eastAsia="Calibri" w:hAnsi="Verdana"/>
          <w:sz w:val="20"/>
          <w:szCs w:val="20"/>
        </w:rPr>
        <w:t>ych</w:t>
      </w:r>
      <w:r w:rsidR="00ED7FDF" w:rsidRPr="00CA180F">
        <w:rPr>
          <w:rFonts w:ascii="Verdana" w:eastAsia="Calibri" w:hAnsi="Verdana"/>
          <w:sz w:val="20"/>
          <w:szCs w:val="20"/>
        </w:rPr>
        <w:t xml:space="preserve"> do zagęszczania w miejscach trudnodostępnych</w:t>
      </w:r>
      <w:bookmarkStart w:id="66" w:name="_Toc522007693"/>
      <w:bookmarkEnd w:id="66"/>
      <w:r w:rsidR="001939BB" w:rsidRPr="00CA180F">
        <w:rPr>
          <w:rFonts w:ascii="Verdana" w:eastAsia="Calibri" w:hAnsi="Verdana"/>
          <w:sz w:val="20"/>
          <w:szCs w:val="20"/>
        </w:rPr>
        <w:t>,</w:t>
      </w:r>
    </w:p>
    <w:p w14:paraId="4A1FC8AD" w14:textId="34085A73" w:rsidR="001939BB" w:rsidRPr="00CA180F" w:rsidRDefault="001939BB">
      <w:pPr>
        <w:pStyle w:val="Akapitzlist"/>
        <w:numPr>
          <w:ilvl w:val="2"/>
          <w:numId w:val="75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inn</w:t>
      </w:r>
      <w:r w:rsidR="006C646F" w:rsidRPr="00CA180F">
        <w:rPr>
          <w:rFonts w:ascii="Verdana" w:eastAsia="Calibri" w:hAnsi="Verdana"/>
          <w:sz w:val="20"/>
          <w:szCs w:val="20"/>
        </w:rPr>
        <w:t>ego</w:t>
      </w:r>
      <w:r w:rsidRPr="00CA180F">
        <w:rPr>
          <w:rFonts w:ascii="Verdana" w:eastAsia="Calibri" w:hAnsi="Verdana"/>
          <w:sz w:val="20"/>
          <w:szCs w:val="20"/>
        </w:rPr>
        <w:t xml:space="preserve"> sprzęt</w:t>
      </w:r>
      <w:r w:rsidR="006C646F" w:rsidRPr="00CA180F">
        <w:rPr>
          <w:rFonts w:ascii="Verdana" w:eastAsia="Calibri" w:hAnsi="Verdana"/>
          <w:sz w:val="20"/>
          <w:szCs w:val="20"/>
        </w:rPr>
        <w:t>u</w:t>
      </w:r>
      <w:r w:rsidRPr="00CA180F">
        <w:rPr>
          <w:rFonts w:ascii="Verdana" w:eastAsia="Calibri" w:hAnsi="Verdana"/>
          <w:sz w:val="20"/>
          <w:szCs w:val="20"/>
        </w:rPr>
        <w:t xml:space="preserve"> zaakceptowan</w:t>
      </w:r>
      <w:r w:rsidR="006C646F" w:rsidRPr="00CA180F">
        <w:rPr>
          <w:rFonts w:ascii="Verdana" w:eastAsia="Calibri" w:hAnsi="Verdana"/>
          <w:sz w:val="20"/>
          <w:szCs w:val="20"/>
        </w:rPr>
        <w:t>ego</w:t>
      </w:r>
      <w:r w:rsidRPr="00CA180F">
        <w:rPr>
          <w:rFonts w:ascii="Verdana" w:eastAsia="Calibri" w:hAnsi="Verdana"/>
          <w:sz w:val="20"/>
          <w:szCs w:val="20"/>
        </w:rPr>
        <w:t xml:space="preserve"> przez </w:t>
      </w:r>
      <w:r w:rsidR="008831E6" w:rsidRPr="00CA180F">
        <w:rPr>
          <w:rFonts w:ascii="Verdana" w:eastAsia="Calibri" w:hAnsi="Verdana"/>
          <w:sz w:val="20"/>
          <w:szCs w:val="20"/>
        </w:rPr>
        <w:t>Inżyniera/ Inspektora Nadzoru</w:t>
      </w:r>
      <w:r w:rsidR="00744C7C" w:rsidRPr="00CA180F">
        <w:rPr>
          <w:rFonts w:ascii="Verdana" w:eastAsia="Calibri" w:hAnsi="Verdana"/>
          <w:sz w:val="20"/>
          <w:szCs w:val="20"/>
        </w:rPr>
        <w:t>/</w:t>
      </w:r>
      <w:r w:rsidR="008831E6" w:rsidRPr="00CA180F">
        <w:rPr>
          <w:rFonts w:ascii="Verdana" w:eastAsia="Calibri" w:hAnsi="Verdana"/>
          <w:sz w:val="20"/>
          <w:szCs w:val="20"/>
        </w:rPr>
        <w:t xml:space="preserve"> </w:t>
      </w:r>
      <w:r w:rsidR="00744C7C" w:rsidRPr="00CA180F">
        <w:rPr>
          <w:rFonts w:ascii="Verdana" w:eastAsia="Calibri" w:hAnsi="Verdana"/>
          <w:sz w:val="20"/>
          <w:szCs w:val="20"/>
        </w:rPr>
        <w:t>Zamawiającego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40626758" w14:textId="77777777" w:rsidR="00E34142" w:rsidRPr="00CA180F" w:rsidRDefault="00E34142" w:rsidP="006D3563">
      <w:pPr>
        <w:pStyle w:val="Zwykytekst"/>
        <w:numPr>
          <w:ilvl w:val="0"/>
          <w:numId w:val="71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67" w:name="_Toc169510979"/>
      <w:r w:rsidRPr="00CA180F">
        <w:rPr>
          <w:rFonts w:ascii="Verdana" w:hAnsi="Verdana"/>
          <w:b/>
          <w:sz w:val="20"/>
          <w:szCs w:val="20"/>
        </w:rPr>
        <w:t>TRANSPORT</w:t>
      </w:r>
      <w:bookmarkEnd w:id="67"/>
    </w:p>
    <w:p w14:paraId="1A237449" w14:textId="77777777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68" w:name="_Toc169510980"/>
      <w:r w:rsidRPr="00CA180F">
        <w:rPr>
          <w:rFonts w:ascii="Verdana" w:hAnsi="Verdana"/>
          <w:b/>
          <w:sz w:val="20"/>
          <w:szCs w:val="20"/>
        </w:rPr>
        <w:t>Ogólne wymagania dotyczące transportu</w:t>
      </w:r>
      <w:bookmarkEnd w:id="68"/>
    </w:p>
    <w:p w14:paraId="5D30DBC6" w14:textId="34AA5C49" w:rsidR="00E34142" w:rsidRPr="00CA180F" w:rsidRDefault="00E3414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wymagania dotyczące transportu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00.00.00, Wymagania ogólne" punkt 4.</w:t>
      </w:r>
    </w:p>
    <w:p w14:paraId="366C312B" w14:textId="714619AE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69" w:name="_Toc169510981"/>
      <w:r w:rsidRPr="00CA180F">
        <w:rPr>
          <w:rFonts w:ascii="Verdana" w:hAnsi="Verdana"/>
          <w:b/>
          <w:sz w:val="20"/>
          <w:szCs w:val="20"/>
        </w:rPr>
        <w:t xml:space="preserve">Transport </w:t>
      </w:r>
      <w:bookmarkEnd w:id="69"/>
      <w:r w:rsidR="002C79D7" w:rsidRPr="00CA180F">
        <w:rPr>
          <w:rFonts w:ascii="Verdana" w:hAnsi="Verdana"/>
          <w:b/>
          <w:sz w:val="20"/>
          <w:szCs w:val="20"/>
        </w:rPr>
        <w:t>mieszanki</w:t>
      </w:r>
      <w:r w:rsidR="00A44C64" w:rsidRPr="00CA180F">
        <w:rPr>
          <w:rFonts w:ascii="Verdana" w:hAnsi="Verdana"/>
          <w:b/>
          <w:sz w:val="20"/>
          <w:szCs w:val="20"/>
        </w:rPr>
        <w:t xml:space="preserve"> niezwiązanej</w:t>
      </w:r>
    </w:p>
    <w:p w14:paraId="6FA70A39" w14:textId="75FA7060" w:rsidR="00E34142" w:rsidRPr="00CA180F" w:rsidRDefault="00E34142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Wybór środków transportowych oraz metod transportu powinien być do</w:t>
      </w:r>
      <w:r w:rsidR="001939BB" w:rsidRPr="00CA180F">
        <w:rPr>
          <w:rFonts w:ascii="Verdana" w:eastAsia="Calibri" w:hAnsi="Verdana"/>
          <w:sz w:val="20"/>
          <w:szCs w:val="20"/>
        </w:rPr>
        <w:t xml:space="preserve">stosowany </w:t>
      </w:r>
      <w:r w:rsidR="00401779" w:rsidRPr="00CA180F">
        <w:rPr>
          <w:rFonts w:ascii="Verdana" w:eastAsia="Calibri" w:hAnsi="Verdana"/>
          <w:sz w:val="20"/>
          <w:szCs w:val="20"/>
        </w:rPr>
        <w:t>do</w:t>
      </w:r>
      <w:r w:rsidRPr="00CA180F">
        <w:rPr>
          <w:rFonts w:ascii="Verdana" w:eastAsia="Calibri" w:hAnsi="Verdana"/>
          <w:sz w:val="20"/>
          <w:szCs w:val="20"/>
        </w:rPr>
        <w:t xml:space="preserve"> materiału, jego objętości, tech</w:t>
      </w:r>
      <w:r w:rsidR="001939BB" w:rsidRPr="00CA180F">
        <w:rPr>
          <w:rFonts w:ascii="Verdana" w:eastAsia="Calibri" w:hAnsi="Verdana"/>
          <w:sz w:val="20"/>
          <w:szCs w:val="20"/>
        </w:rPr>
        <w:t xml:space="preserve">nologii odspajania i załadunku </w:t>
      </w:r>
      <w:r w:rsidRPr="00CA180F">
        <w:rPr>
          <w:rFonts w:ascii="Verdana" w:eastAsia="Calibri" w:hAnsi="Verdana"/>
          <w:sz w:val="20"/>
          <w:szCs w:val="20"/>
        </w:rPr>
        <w:t>oraz do odległości transportu. Wydajność środków transportowych powinna być ponadto dostosowana do wydajności sprzętu st</w:t>
      </w:r>
      <w:r w:rsidR="00401779" w:rsidRPr="00CA180F">
        <w:rPr>
          <w:rFonts w:ascii="Verdana" w:eastAsia="Calibri" w:hAnsi="Verdana"/>
          <w:sz w:val="20"/>
          <w:szCs w:val="20"/>
        </w:rPr>
        <w:t xml:space="preserve">osowanego do wbudowania </w:t>
      </w:r>
      <w:r w:rsidR="003676C7" w:rsidRPr="00CA180F">
        <w:rPr>
          <w:rFonts w:ascii="Verdana" w:eastAsia="Calibri" w:hAnsi="Verdana"/>
          <w:sz w:val="20"/>
          <w:szCs w:val="20"/>
        </w:rPr>
        <w:t>mieszan</w:t>
      </w:r>
      <w:r w:rsidR="00A44C64" w:rsidRPr="00CA180F">
        <w:rPr>
          <w:rFonts w:ascii="Verdana" w:eastAsia="Calibri" w:hAnsi="Verdana"/>
          <w:sz w:val="20"/>
          <w:szCs w:val="20"/>
        </w:rPr>
        <w:t>ki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7640111C" w14:textId="77777777" w:rsidR="00E34142" w:rsidRPr="00CA180F" w:rsidRDefault="00E34142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Wykonawca powinien zapewnić minimalizację odległości transportowych przy zachowaniu wymagań projektowych. Org</w:t>
      </w:r>
      <w:r w:rsidR="00401779" w:rsidRPr="00CA180F">
        <w:rPr>
          <w:rFonts w:ascii="Verdana" w:eastAsia="Calibri" w:hAnsi="Verdana"/>
          <w:sz w:val="20"/>
          <w:szCs w:val="20"/>
        </w:rPr>
        <w:t>anizację transportu</w:t>
      </w:r>
      <w:r w:rsidRPr="00CA180F">
        <w:rPr>
          <w:rFonts w:ascii="Verdana" w:eastAsia="Calibri" w:hAnsi="Verdana"/>
          <w:sz w:val="20"/>
          <w:szCs w:val="20"/>
        </w:rPr>
        <w:t xml:space="preserve"> należy przeprowadzić </w:t>
      </w:r>
      <w:r w:rsidRPr="00CA180F">
        <w:rPr>
          <w:rFonts w:ascii="Verdana" w:eastAsia="Calibri" w:hAnsi="Verdana"/>
          <w:sz w:val="20"/>
          <w:szCs w:val="20"/>
        </w:rPr>
        <w:br/>
        <w:t>z uwzględnieniem zmienności w dostępności dróg i powierzchni do prowadzenia transportu (przemieszczania materiałów do wykonania nasypu).</w:t>
      </w:r>
    </w:p>
    <w:p w14:paraId="12DD484D" w14:textId="1AD8BA16" w:rsidR="00E34142" w:rsidRPr="00CA180F" w:rsidRDefault="00E34142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 organizacji transportu Wykon</w:t>
      </w:r>
      <w:r w:rsidR="00E93DC8" w:rsidRPr="00CA180F">
        <w:rPr>
          <w:rFonts w:ascii="Verdana" w:eastAsia="Calibri" w:hAnsi="Verdana"/>
          <w:sz w:val="20"/>
          <w:szCs w:val="20"/>
        </w:rPr>
        <w:t xml:space="preserve">awca uwzględni: typowe warunki </w:t>
      </w:r>
      <w:r w:rsidRPr="00CA180F">
        <w:rPr>
          <w:rFonts w:ascii="Verdana" w:eastAsia="Calibri" w:hAnsi="Verdana"/>
          <w:sz w:val="20"/>
          <w:szCs w:val="20"/>
        </w:rPr>
        <w:t xml:space="preserve">klimatyczne </w:t>
      </w:r>
      <w:r w:rsidR="00310B0B" w:rsidRPr="00CA180F">
        <w:rPr>
          <w:rFonts w:ascii="Verdana" w:eastAsia="Calibri" w:hAnsi="Verdana"/>
          <w:sz w:val="20"/>
          <w:szCs w:val="20"/>
        </w:rPr>
        <w:t>i </w:t>
      </w:r>
      <w:r w:rsidRPr="00CA180F">
        <w:rPr>
          <w:rFonts w:ascii="Verdana" w:eastAsia="Calibri" w:hAnsi="Verdana"/>
          <w:sz w:val="20"/>
          <w:szCs w:val="20"/>
        </w:rPr>
        <w:t>pogodowe, wymagania wynikające z harmonogramu prac, ograniczenia dotyczące ładunku przez czynniki zewnętrzne (instala</w:t>
      </w:r>
      <w:r w:rsidR="00E93DC8" w:rsidRPr="00CA180F">
        <w:rPr>
          <w:rFonts w:ascii="Verdana" w:eastAsia="Calibri" w:hAnsi="Verdana"/>
          <w:sz w:val="20"/>
          <w:szCs w:val="20"/>
        </w:rPr>
        <w:t xml:space="preserve">cje, konstrukcje, dopuszczalne </w:t>
      </w:r>
      <w:r w:rsidRPr="00CA180F">
        <w:rPr>
          <w:rFonts w:ascii="Verdana" w:eastAsia="Calibri" w:hAnsi="Verdana"/>
          <w:sz w:val="20"/>
          <w:szCs w:val="20"/>
        </w:rPr>
        <w:t xml:space="preserve">obciążenia), wymagania ochrony środowiska </w:t>
      </w:r>
      <w:r w:rsidR="00E93DC8" w:rsidRPr="00CA180F">
        <w:rPr>
          <w:rFonts w:ascii="Verdana" w:eastAsia="Calibri" w:hAnsi="Verdana"/>
          <w:sz w:val="20"/>
          <w:szCs w:val="20"/>
        </w:rPr>
        <w:t xml:space="preserve">oraz rodzaj maszyn stosowanych </w:t>
      </w:r>
      <w:r w:rsidRPr="00CA180F">
        <w:rPr>
          <w:rFonts w:ascii="Verdana" w:eastAsia="Calibri" w:hAnsi="Verdana"/>
          <w:sz w:val="20"/>
          <w:szCs w:val="20"/>
        </w:rPr>
        <w:t xml:space="preserve">do załadunku, </w:t>
      </w:r>
      <w:r w:rsidR="00310B0B" w:rsidRPr="00CA180F">
        <w:rPr>
          <w:rFonts w:ascii="Verdana" w:eastAsia="Calibri" w:hAnsi="Verdana"/>
          <w:sz w:val="20"/>
          <w:szCs w:val="20"/>
        </w:rPr>
        <w:t>w </w:t>
      </w:r>
      <w:r w:rsidRPr="00CA180F">
        <w:rPr>
          <w:rFonts w:ascii="Verdana" w:eastAsia="Calibri" w:hAnsi="Verdana"/>
          <w:sz w:val="20"/>
          <w:szCs w:val="20"/>
        </w:rPr>
        <w:t xml:space="preserve">przypadku samochodów. </w:t>
      </w:r>
    </w:p>
    <w:p w14:paraId="4E2B5F74" w14:textId="63AF98B9" w:rsidR="00E34142" w:rsidRPr="00CA180F" w:rsidRDefault="00E34142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Należy przestrzegać ograniczeń dotyczących ruchu budowlanego, podanych w </w:t>
      </w:r>
      <w:r w:rsidR="00C108BE" w:rsidRPr="00CA180F">
        <w:rPr>
          <w:rFonts w:ascii="Verdana" w:eastAsia="Calibri" w:hAnsi="Verdana"/>
          <w:sz w:val="20"/>
          <w:szCs w:val="20"/>
        </w:rPr>
        <w:t xml:space="preserve">pkt </w:t>
      </w:r>
      <w:r w:rsidRPr="00CA180F">
        <w:rPr>
          <w:rFonts w:ascii="Verdana" w:eastAsia="Calibri" w:hAnsi="Verdana"/>
          <w:sz w:val="20"/>
          <w:szCs w:val="20"/>
        </w:rPr>
        <w:t xml:space="preserve">5.7.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D-02.01.01. „Roboty ziemne. Wykonanie wykopów” i w </w:t>
      </w:r>
      <w:r w:rsidR="00C108BE" w:rsidRPr="00CA180F">
        <w:rPr>
          <w:rFonts w:ascii="Verdana" w:eastAsia="Calibri" w:hAnsi="Verdana"/>
          <w:sz w:val="20"/>
          <w:szCs w:val="20"/>
        </w:rPr>
        <w:t xml:space="preserve">pkt </w:t>
      </w:r>
      <w:r w:rsidRPr="00CA180F">
        <w:rPr>
          <w:rFonts w:ascii="Verdana" w:eastAsia="Calibri" w:hAnsi="Verdana"/>
          <w:sz w:val="20"/>
          <w:szCs w:val="20"/>
        </w:rPr>
        <w:t xml:space="preserve">5.16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D-02.03.01. „Roboty ziemne. Wykonywanie nasypów”.</w:t>
      </w:r>
    </w:p>
    <w:p w14:paraId="399903EA" w14:textId="089965B6" w:rsidR="006C32D2" w:rsidRPr="00CA180F" w:rsidRDefault="006C32D2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lastRenderedPageBreak/>
        <w:t xml:space="preserve">Transport i wyładunek mieszanki niezwiązanej powinien zapewnić niezmienność składu mieszanki oraz nie powinien powodować segregacji składników oraz zanieczyszczenia mieszanki. Transport </w:t>
      </w:r>
      <w:r w:rsidR="002C79D7" w:rsidRPr="00CA180F">
        <w:rPr>
          <w:rFonts w:ascii="Verdana" w:eastAsia="Calibri" w:hAnsi="Verdana"/>
          <w:sz w:val="20"/>
          <w:szCs w:val="20"/>
        </w:rPr>
        <w:t xml:space="preserve">mieszanki </w:t>
      </w:r>
      <w:r w:rsidRPr="00CA180F">
        <w:rPr>
          <w:rFonts w:ascii="Verdana" w:eastAsia="Calibri" w:hAnsi="Verdana"/>
          <w:sz w:val="20"/>
          <w:szCs w:val="20"/>
        </w:rPr>
        <w:t>może odbywać się samochodami samowyładowczymi w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 xml:space="preserve">sposób zabezpieczający je przed segregacją ,zanieczyszczeniem, zmieszaniem </w:t>
      </w:r>
      <w:r w:rsidR="00310B0B" w:rsidRPr="00CA180F">
        <w:rPr>
          <w:rFonts w:ascii="Verdana" w:eastAsia="Calibri" w:hAnsi="Verdana"/>
          <w:sz w:val="20"/>
          <w:szCs w:val="20"/>
        </w:rPr>
        <w:t>z </w:t>
      </w:r>
      <w:r w:rsidRPr="00CA180F">
        <w:rPr>
          <w:rFonts w:ascii="Verdana" w:eastAsia="Calibri" w:hAnsi="Verdana"/>
          <w:sz w:val="20"/>
          <w:szCs w:val="20"/>
        </w:rPr>
        <w:t>innymi materiałami, nadmiernym wysuszeniem lub zawilgoceniem.</w:t>
      </w:r>
    </w:p>
    <w:p w14:paraId="3E37FEB3" w14:textId="77777777" w:rsidR="006C32D2" w:rsidRPr="00CA180F" w:rsidRDefault="006C32D2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Materiały sypkie należy przewozić w sposób eliminujący m</w:t>
      </w:r>
      <w:r w:rsidR="00E93DC8" w:rsidRPr="00CA180F">
        <w:rPr>
          <w:rFonts w:ascii="Verdana" w:eastAsia="Calibri" w:hAnsi="Verdana"/>
          <w:sz w:val="20"/>
          <w:szCs w:val="20"/>
        </w:rPr>
        <w:t xml:space="preserve">ożliwość wysypywania, pylenia </w:t>
      </w:r>
      <w:r w:rsidRPr="00CA180F">
        <w:rPr>
          <w:rFonts w:ascii="Verdana" w:eastAsia="Calibri" w:hAnsi="Verdana"/>
          <w:sz w:val="20"/>
          <w:szCs w:val="20"/>
        </w:rPr>
        <w:t>oraz innego zanieczyszczenia środowiska.</w:t>
      </w:r>
    </w:p>
    <w:p w14:paraId="0532F8F1" w14:textId="77777777" w:rsidR="006C32D2" w:rsidRPr="00CA180F" w:rsidRDefault="00E93DC8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Transport pozostałych wyrobów </w:t>
      </w:r>
      <w:r w:rsidR="006C32D2" w:rsidRPr="00CA180F">
        <w:rPr>
          <w:rFonts w:ascii="Verdana" w:eastAsia="Calibri" w:hAnsi="Verdana"/>
          <w:sz w:val="20"/>
          <w:szCs w:val="20"/>
        </w:rPr>
        <w:t>powinien odbywać się zgodnie z wymaganiami norm przedmiotowych.</w:t>
      </w:r>
    </w:p>
    <w:p w14:paraId="0F84D5D9" w14:textId="77777777" w:rsidR="00E34142" w:rsidRPr="00CA180F" w:rsidRDefault="00E34142" w:rsidP="00DF2380">
      <w:pPr>
        <w:pStyle w:val="Zwykytekst"/>
        <w:numPr>
          <w:ilvl w:val="0"/>
          <w:numId w:val="71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70" w:name="_Toc522007698"/>
      <w:bookmarkStart w:id="71" w:name="_Toc169510982"/>
      <w:bookmarkEnd w:id="70"/>
      <w:r w:rsidRPr="00CA180F">
        <w:rPr>
          <w:rFonts w:ascii="Verdana" w:hAnsi="Verdana"/>
          <w:b/>
          <w:sz w:val="20"/>
          <w:szCs w:val="20"/>
        </w:rPr>
        <w:t>WYKONANIE ROBÓT</w:t>
      </w:r>
      <w:bookmarkEnd w:id="71"/>
    </w:p>
    <w:p w14:paraId="760CA452" w14:textId="77777777" w:rsidR="00E34142" w:rsidRPr="00CA180F" w:rsidRDefault="00E34142" w:rsidP="00DF2380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72" w:name="_Toc169510983"/>
      <w:r w:rsidRPr="00CA180F">
        <w:rPr>
          <w:rFonts w:ascii="Verdana" w:hAnsi="Verdana"/>
          <w:b/>
          <w:sz w:val="20"/>
          <w:szCs w:val="20"/>
        </w:rPr>
        <w:t>Ogólne zasady dotyczące wykonania robót</w:t>
      </w:r>
      <w:bookmarkEnd w:id="72"/>
    </w:p>
    <w:p w14:paraId="5E08CA5C" w14:textId="509A272D" w:rsidR="00C43425" w:rsidRPr="00CA180F" w:rsidRDefault="00E34142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zasady prowadzenia robót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 "Wymagania </w:t>
      </w:r>
      <w:r w:rsidR="00440286" w:rsidRPr="00CA180F">
        <w:rPr>
          <w:rFonts w:ascii="Verdana" w:eastAsia="Calibri" w:hAnsi="Verdana"/>
          <w:sz w:val="20"/>
          <w:szCs w:val="20"/>
        </w:rPr>
        <w:t>ogólne” pkt 5.</w:t>
      </w:r>
    </w:p>
    <w:p w14:paraId="12480CE8" w14:textId="77777777" w:rsidR="00C43425" w:rsidRPr="00CA180F" w:rsidRDefault="00C43425" w:rsidP="00DF2380">
      <w:pPr>
        <w:pStyle w:val="Akapitzlist"/>
        <w:numPr>
          <w:ilvl w:val="1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Zasady wykonywania robót</w:t>
      </w:r>
    </w:p>
    <w:p w14:paraId="7123DFD1" w14:textId="77777777" w:rsidR="008862C4" w:rsidRPr="00CA180F" w:rsidRDefault="008862C4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Wykonawca przedstawi Inżynierowi</w:t>
      </w:r>
      <w:r w:rsidR="000A0407" w:rsidRPr="00CA180F">
        <w:rPr>
          <w:rFonts w:ascii="Verdana" w:eastAsia="Calibri" w:hAnsi="Verdana"/>
          <w:sz w:val="20"/>
          <w:szCs w:val="20"/>
        </w:rPr>
        <w:t>/Zamawiającemu</w:t>
      </w:r>
      <w:r w:rsidRPr="00CA180F">
        <w:rPr>
          <w:rFonts w:ascii="Verdana" w:eastAsia="Calibri" w:hAnsi="Verdana"/>
          <w:sz w:val="20"/>
          <w:szCs w:val="20"/>
        </w:rPr>
        <w:t xml:space="preserve"> do akceptacji Projekt Technologii i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Organizacji Robót oraz Program Zapewnienia Jakości uwzględniający wszystkie warunki, w jakich będą wykonywane roboty.</w:t>
      </w:r>
    </w:p>
    <w:p w14:paraId="084E5655" w14:textId="09A1851B" w:rsidR="00C43425" w:rsidRPr="00CA180F" w:rsidRDefault="00C43425" w:rsidP="00DF2380">
      <w:pPr>
        <w:pStyle w:val="Akapitzlist"/>
        <w:numPr>
          <w:ilvl w:val="2"/>
          <w:numId w:val="71"/>
        </w:numPr>
        <w:overflowPunct w:val="0"/>
        <w:autoSpaceDE w:val="0"/>
        <w:spacing w:before="120" w:after="120" w:line="276" w:lineRule="auto"/>
        <w:ind w:left="709" w:hanging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Sposób wykonania robót powinien być zgodny z dokumentacją projektową i </w:t>
      </w:r>
      <w:proofErr w:type="spellStart"/>
      <w:r w:rsidRPr="00CA180F">
        <w:rPr>
          <w:rFonts w:ascii="Verdana" w:eastAsiaTheme="minorEastAsia" w:hAnsi="Verdana"/>
          <w:kern w:val="0"/>
          <w:sz w:val="20"/>
          <w:szCs w:val="20"/>
        </w:rPr>
        <w:t>STWiORB</w:t>
      </w:r>
      <w:proofErr w:type="spellEnd"/>
      <w:r w:rsidR="008131BE" w:rsidRPr="00CA180F">
        <w:rPr>
          <w:rFonts w:ascii="Verdana" w:eastAsiaTheme="minorEastAsia" w:hAnsi="Verdana"/>
          <w:kern w:val="0"/>
          <w:sz w:val="20"/>
          <w:szCs w:val="20"/>
        </w:rPr>
        <w:t xml:space="preserve">. </w:t>
      </w:r>
      <w:r w:rsidR="008131BE" w:rsidRPr="00CA180F">
        <w:rPr>
          <w:rFonts w:ascii="Verdana" w:hAnsi="Verdana"/>
          <w:sz w:val="20"/>
          <w:szCs w:val="20"/>
        </w:rPr>
        <w:t>W</w:t>
      </w:r>
      <w:r w:rsidR="00C42BB3" w:rsidRPr="00CA180F">
        <w:rPr>
          <w:rFonts w:ascii="Verdana" w:hAnsi="Verdana"/>
          <w:sz w:val="20"/>
          <w:szCs w:val="20"/>
        </w:rPr>
        <w:t> </w:t>
      </w:r>
      <w:r w:rsidR="008131BE" w:rsidRPr="00CA180F">
        <w:rPr>
          <w:rFonts w:ascii="Verdana" w:hAnsi="Verdana"/>
          <w:sz w:val="20"/>
          <w:szCs w:val="20"/>
        </w:rPr>
        <w:t>przypadku braku wystarczających danych można korzystać z ustaleń podanych w</w:t>
      </w:r>
      <w:r w:rsidR="00C42BB3" w:rsidRPr="00CA180F">
        <w:rPr>
          <w:rFonts w:ascii="Verdana" w:hAnsi="Verdana"/>
          <w:sz w:val="20"/>
          <w:szCs w:val="20"/>
        </w:rPr>
        <w:t> </w:t>
      </w:r>
      <w:r w:rsidR="00E93DC8" w:rsidRPr="00CA180F">
        <w:rPr>
          <w:rFonts w:ascii="Verdana" w:hAnsi="Verdana"/>
          <w:sz w:val="20"/>
          <w:szCs w:val="20"/>
        </w:rPr>
        <w:t>niniejszych</w:t>
      </w:r>
      <w:r w:rsidR="008131BE" w:rsidRPr="00CA180F">
        <w:rPr>
          <w:rFonts w:ascii="Verdana" w:hAnsi="Verdana"/>
          <w:sz w:val="20"/>
          <w:szCs w:val="20"/>
        </w:rPr>
        <w:t xml:space="preserve"> 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="008131BE" w:rsidRPr="00CA180F">
        <w:rPr>
          <w:rFonts w:ascii="Verdana" w:hAnsi="Verdana"/>
          <w:sz w:val="20"/>
          <w:szCs w:val="20"/>
        </w:rPr>
        <w:t>.</w:t>
      </w:r>
    </w:p>
    <w:p w14:paraId="4052A2AB" w14:textId="77777777" w:rsidR="00C43425" w:rsidRPr="00CA180F" w:rsidRDefault="00C43425" w:rsidP="00DF2380">
      <w:pPr>
        <w:pStyle w:val="Akapitzlist"/>
        <w:overflowPunct w:val="0"/>
        <w:autoSpaceDE w:val="0"/>
        <w:spacing w:line="276" w:lineRule="auto"/>
        <w:ind w:left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Podstawowe czynności przy wykonaniu robót obejmują:</w:t>
      </w:r>
    </w:p>
    <w:p w14:paraId="3D373EE8" w14:textId="77777777" w:rsidR="00C43425" w:rsidRPr="00CA180F" w:rsidRDefault="00C43425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roboty przygotowawcze, </w:t>
      </w:r>
    </w:p>
    <w:p w14:paraId="0B751A62" w14:textId="01A47272" w:rsidR="008131BE" w:rsidRPr="00CA180F" w:rsidRDefault="00005F66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przygotowanie podłoża,</w:t>
      </w:r>
    </w:p>
    <w:p w14:paraId="1CC71F69" w14:textId="45215E0D" w:rsidR="00005F66" w:rsidRPr="00CA180F" w:rsidRDefault="00005F66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wytwarzanie mieszanki,</w:t>
      </w:r>
    </w:p>
    <w:p w14:paraId="2681DBBF" w14:textId="77777777" w:rsidR="008131BE" w:rsidRPr="00CA180F" w:rsidRDefault="008131BE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odcinek próbny,</w:t>
      </w:r>
    </w:p>
    <w:p w14:paraId="5ED8066D" w14:textId="462EDEB8" w:rsidR="00C43425" w:rsidRPr="00CA180F" w:rsidRDefault="00C43425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wbudowanie mieszanki,</w:t>
      </w:r>
    </w:p>
    <w:p w14:paraId="0F230F8A" w14:textId="6DED3D72" w:rsidR="00005F66" w:rsidRPr="00CA180F" w:rsidRDefault="00005F66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zagęszczanie mieszanki,</w:t>
      </w:r>
    </w:p>
    <w:p w14:paraId="415B3B9F" w14:textId="42883A55" w:rsidR="00403D7E" w:rsidRPr="00CA180F" w:rsidRDefault="00403D7E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utrzymanie wykonanej warstwy,</w:t>
      </w:r>
    </w:p>
    <w:p w14:paraId="207B6DD9" w14:textId="77777777" w:rsidR="00C43425" w:rsidRPr="00CA180F" w:rsidRDefault="00C43425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roboty wykończeniowe.</w:t>
      </w:r>
    </w:p>
    <w:p w14:paraId="3A31E70A" w14:textId="77777777" w:rsidR="00C43425" w:rsidRPr="00CA180F" w:rsidRDefault="008131BE" w:rsidP="00DF2380">
      <w:pPr>
        <w:pStyle w:val="Akapitzlist"/>
        <w:numPr>
          <w:ilvl w:val="1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Roboty przygotowawcze </w:t>
      </w:r>
    </w:p>
    <w:p w14:paraId="27792FDE" w14:textId="1D0F2374" w:rsidR="0040018A" w:rsidRPr="00CA180F" w:rsidRDefault="0040018A" w:rsidP="00DF2380">
      <w:pPr>
        <w:pStyle w:val="Akapitzlist"/>
        <w:numPr>
          <w:ilvl w:val="2"/>
          <w:numId w:val="71"/>
        </w:numPr>
        <w:overflowPunct w:val="0"/>
        <w:autoSpaceDE w:val="0"/>
        <w:spacing w:line="276" w:lineRule="auto"/>
        <w:ind w:left="709" w:hanging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Przed przystąpieniem do robót należy, na podstawie dokumentacji projektowej, </w:t>
      </w:r>
      <w:proofErr w:type="spellStart"/>
      <w:r w:rsidRPr="00CA180F">
        <w:rPr>
          <w:rFonts w:ascii="Verdana" w:eastAsiaTheme="minorEastAsia" w:hAnsi="Verdana"/>
          <w:kern w:val="0"/>
          <w:sz w:val="20"/>
          <w:szCs w:val="20"/>
        </w:rPr>
        <w:t>STWiORB</w:t>
      </w:r>
      <w:proofErr w:type="spellEnd"/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 lub wskazań </w:t>
      </w:r>
      <w:r w:rsidR="00744C7C" w:rsidRPr="00CA180F">
        <w:rPr>
          <w:rFonts w:ascii="Verdana" w:eastAsiaTheme="minorEastAsia" w:hAnsi="Verdana"/>
          <w:kern w:val="0"/>
          <w:sz w:val="20"/>
          <w:szCs w:val="20"/>
        </w:rPr>
        <w:t>Inżyniera/ Inspektora Nadzoru /Zamawiającego</w:t>
      </w:r>
      <w:r w:rsidRPr="00CA180F">
        <w:rPr>
          <w:rFonts w:ascii="Verdana" w:eastAsiaTheme="minorEastAsia" w:hAnsi="Verdana"/>
          <w:kern w:val="0"/>
          <w:sz w:val="20"/>
          <w:szCs w:val="20"/>
        </w:rPr>
        <w:t>:</w:t>
      </w:r>
    </w:p>
    <w:p w14:paraId="6F2E2B31" w14:textId="77777777" w:rsidR="0040018A" w:rsidRPr="00CA180F" w:rsidRDefault="0040018A">
      <w:pPr>
        <w:pStyle w:val="Akapitzlist"/>
        <w:numPr>
          <w:ilvl w:val="0"/>
          <w:numId w:val="84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ustalić lokalizację robót,</w:t>
      </w:r>
    </w:p>
    <w:p w14:paraId="593BE4F2" w14:textId="77777777" w:rsidR="0040018A" w:rsidRPr="00CA180F" w:rsidRDefault="0040018A">
      <w:pPr>
        <w:pStyle w:val="Akapitzlist"/>
        <w:numPr>
          <w:ilvl w:val="0"/>
          <w:numId w:val="84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przeprowadzić obliczenia i pomiary niezbędne do szczegółowego wytyczenia robót oraz ustalenia danych wysokościowych,</w:t>
      </w:r>
    </w:p>
    <w:p w14:paraId="69CAF25A" w14:textId="77777777" w:rsidR="0040018A" w:rsidRPr="00CA180F" w:rsidRDefault="0040018A">
      <w:pPr>
        <w:pStyle w:val="Akapitzlist"/>
        <w:numPr>
          <w:ilvl w:val="0"/>
          <w:numId w:val="84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usunąć przeszkody utrudniające wykonanie robót,</w:t>
      </w:r>
    </w:p>
    <w:p w14:paraId="29C049C1" w14:textId="77777777" w:rsidR="0040018A" w:rsidRPr="00CA180F" w:rsidRDefault="0040018A">
      <w:pPr>
        <w:pStyle w:val="Akapitzlist"/>
        <w:numPr>
          <w:ilvl w:val="0"/>
          <w:numId w:val="84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wprowadzić oznakowanie drogi na okres robót,</w:t>
      </w:r>
    </w:p>
    <w:p w14:paraId="50DA2989" w14:textId="77777777" w:rsidR="0040018A" w:rsidRPr="00CA180F" w:rsidRDefault="0040018A">
      <w:pPr>
        <w:pStyle w:val="Akapitzlist"/>
        <w:numPr>
          <w:ilvl w:val="0"/>
          <w:numId w:val="84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zgromadzić materiały i sprzęt potrzebne do rozpoczęcia robót.</w:t>
      </w:r>
    </w:p>
    <w:p w14:paraId="3BE0EB53" w14:textId="4B4BF4C3" w:rsidR="004A378C" w:rsidRPr="00CA180F" w:rsidRDefault="004A378C" w:rsidP="00DF2380">
      <w:pPr>
        <w:pStyle w:val="Akapitzlist"/>
        <w:numPr>
          <w:ilvl w:val="2"/>
          <w:numId w:val="71"/>
        </w:numPr>
        <w:autoSpaceDE w:val="0"/>
        <w:adjustRightInd w:val="0"/>
        <w:spacing w:before="120" w:after="120" w:line="276" w:lineRule="auto"/>
        <w:ind w:left="709" w:hanging="709"/>
        <w:jc w:val="both"/>
        <w:textAlignment w:val="auto"/>
        <w:rPr>
          <w:rFonts w:ascii="Verdana" w:eastAsia="TimesNewRomanPSMT" w:hAnsi="Verdana" w:cs="TimesNewRomanPSMT"/>
          <w:kern w:val="0"/>
          <w:sz w:val="20"/>
          <w:szCs w:val="20"/>
        </w:rPr>
      </w:pPr>
      <w:r w:rsidRPr="00CA180F">
        <w:rPr>
          <w:rFonts w:ascii="Verdana" w:eastAsia="TimesNewRomanPSMT" w:hAnsi="Verdana" w:cs="TimesNewRomanPSMT"/>
          <w:kern w:val="0"/>
          <w:sz w:val="20"/>
          <w:szCs w:val="20"/>
        </w:rPr>
        <w:t xml:space="preserve">Prace pomiarowe powinny być prowadzone w sposób umożliwiający wykonanie warstwy podbudowy zgodnie z Dokumentacją Projektową, z tolerancjami określonymi w niniejszej specyfikacji. Paliki lub szpilki do kontroli ukształtowania podbudowy powinny być wcześniej przygotowane, odpowiednio zamocowane i utrzymywane </w:t>
      </w:r>
      <w:r w:rsidR="00310B0B" w:rsidRPr="00CA180F">
        <w:rPr>
          <w:rFonts w:ascii="Verdana" w:eastAsia="TimesNewRomanPSMT" w:hAnsi="Verdana" w:cs="TimesNewRomanPSMT"/>
          <w:kern w:val="0"/>
          <w:sz w:val="20"/>
          <w:szCs w:val="20"/>
        </w:rPr>
        <w:t>w </w:t>
      </w:r>
      <w:r w:rsidRPr="00CA180F">
        <w:rPr>
          <w:rFonts w:ascii="Verdana" w:eastAsia="TimesNewRomanPSMT" w:hAnsi="Verdana" w:cs="TimesNewRomanPSMT"/>
          <w:kern w:val="0"/>
          <w:sz w:val="20"/>
          <w:szCs w:val="20"/>
        </w:rPr>
        <w:t xml:space="preserve">czasie robót przez Wykonawcę. Powinny być one ustawione w osi drogi i w rzędach równoległych do osi drogi, lub w inny sposób zaakceptowany przez </w:t>
      </w:r>
      <w:r w:rsidR="00744C7C" w:rsidRPr="00CA180F">
        <w:rPr>
          <w:rFonts w:ascii="Verdana" w:eastAsia="TimesNewRomanPSMT" w:hAnsi="Verdana" w:cs="TimesNewRomanPSMT"/>
          <w:kern w:val="0"/>
          <w:sz w:val="20"/>
          <w:szCs w:val="20"/>
        </w:rPr>
        <w:t>Inżyniera/ Inspektora Nadzoru /Zamawiającego</w:t>
      </w:r>
      <w:r w:rsidRPr="00CA180F">
        <w:rPr>
          <w:rFonts w:ascii="Verdana" w:eastAsia="TimesNewRomanPSMT" w:hAnsi="Verdana" w:cs="TimesNewRomanPSMT"/>
          <w:kern w:val="0"/>
          <w:sz w:val="20"/>
          <w:szCs w:val="20"/>
        </w:rPr>
        <w:t xml:space="preserve">. Rozmieszczenie palików lub szpilek powinno umożliwiać naciągnięcie sznurków lub linek do wytyczenia robót i nie powinno być rzadsze, niż co 10m. Jeżeli warstwa mieszanki będzie układana w prowadnicach, to po </w:t>
      </w:r>
      <w:r w:rsidRPr="00CA180F">
        <w:rPr>
          <w:rFonts w:ascii="Verdana" w:eastAsia="TimesNewRomanPSMT" w:hAnsi="Verdana" w:cs="TimesNewRomanPSMT"/>
          <w:kern w:val="0"/>
          <w:sz w:val="20"/>
          <w:szCs w:val="20"/>
        </w:rPr>
        <w:lastRenderedPageBreak/>
        <w:t>wytyczeniu podbudowy należy ustawić na podłożu prowadnice w taki sposób, aby wyznaczały one ściśle linie krawędzi układanej warstwy według Dokumentacji Projektowej. Wysokość prowadnic powinna odpowiadać grubości warstwy w stanie niezagęszczonym. Prowadnice powinny być ustawione stabilnie, w sposób wykluczający ich przesuwanie się pod wpływem oddziaływania maszyn użytych do wykonania warstwy.</w:t>
      </w:r>
    </w:p>
    <w:p w14:paraId="4244BCC3" w14:textId="77777777" w:rsidR="008862C4" w:rsidRPr="00CA180F" w:rsidRDefault="008862C4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73" w:name="_Toc169507143"/>
      <w:bookmarkStart w:id="74" w:name="_Toc169507230"/>
      <w:bookmarkStart w:id="75" w:name="_Toc169507727"/>
      <w:bookmarkStart w:id="76" w:name="_Toc169510984"/>
      <w:bookmarkStart w:id="77" w:name="_Toc169510985"/>
      <w:bookmarkEnd w:id="73"/>
      <w:bookmarkEnd w:id="74"/>
      <w:bookmarkEnd w:id="75"/>
      <w:bookmarkEnd w:id="76"/>
      <w:r w:rsidRPr="00CA180F">
        <w:rPr>
          <w:rFonts w:ascii="Verdana" w:hAnsi="Verdana"/>
          <w:b/>
          <w:sz w:val="20"/>
          <w:szCs w:val="20"/>
        </w:rPr>
        <w:t>Przygotowanie podłoża</w:t>
      </w:r>
      <w:bookmarkEnd w:id="77"/>
    </w:p>
    <w:p w14:paraId="620A6798" w14:textId="77777777" w:rsidR="008862C4" w:rsidRPr="00CA180F" w:rsidRDefault="008862C4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Przed wykonaniem podbudowy podłoże należy oczyścić ze wszelkich zanieczyszczeń oraz sprawdzić jego cechy geometryczne i zagęszczenie. Wszelkie uszkodzenia lub powierzchnie wykazujące odchylenia od wymaganej równości, spadków poprzecznych lub rzędnych powinny być naprawione.</w:t>
      </w:r>
    </w:p>
    <w:p w14:paraId="44351B7E" w14:textId="4EA5F97F" w:rsidR="008862C4" w:rsidRPr="00CA180F" w:rsidRDefault="008862C4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Podłoże pod podbudowę stanowi warstwa </w:t>
      </w:r>
      <w:proofErr w:type="spellStart"/>
      <w:r w:rsidRPr="00CA180F">
        <w:rPr>
          <w:rFonts w:ascii="Verdana" w:eastAsia="Calibri" w:hAnsi="Verdana"/>
          <w:sz w:val="20"/>
          <w:szCs w:val="20"/>
        </w:rPr>
        <w:t>mrozoochronna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bądź też inna warstwa zgodnie z projektem.</w:t>
      </w:r>
    </w:p>
    <w:p w14:paraId="446C927B" w14:textId="7738EA4D" w:rsidR="008862C4" w:rsidRPr="00CA180F" w:rsidRDefault="008862C4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Podbudowa powinna być wytyczona w sposób umożliwiający jej wykonanie zgodnie z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 xml:space="preserve">Dokumentacją Projektową lub wg zaleceń </w:t>
      </w:r>
      <w:r w:rsidR="00744C7C" w:rsidRPr="00CA180F">
        <w:rPr>
          <w:rFonts w:ascii="Verdana" w:eastAsia="Calibri" w:hAnsi="Verdana"/>
          <w:sz w:val="20"/>
          <w:szCs w:val="20"/>
        </w:rPr>
        <w:t>Inżyniera/ Inspektora Nadzoru /Zamawiającego</w:t>
      </w:r>
      <w:r w:rsidRPr="00CA180F">
        <w:rPr>
          <w:rFonts w:ascii="Verdana" w:eastAsia="Calibri" w:hAnsi="Verdana"/>
          <w:sz w:val="20"/>
          <w:szCs w:val="20"/>
        </w:rPr>
        <w:t xml:space="preserve"> z tolerancjami określonymi w niniejszych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143C4D21" w14:textId="4AACB18B" w:rsidR="008862C4" w:rsidRPr="00CA180F" w:rsidRDefault="008862C4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Podbudowę </w:t>
      </w:r>
      <w:r w:rsidR="007938F7" w:rsidRPr="00CA180F">
        <w:rPr>
          <w:rFonts w:ascii="Verdana" w:eastAsia="Calibri" w:hAnsi="Verdana"/>
          <w:sz w:val="20"/>
          <w:szCs w:val="20"/>
        </w:rPr>
        <w:t xml:space="preserve">z mieszanki niezwiązanej </w:t>
      </w:r>
      <w:r w:rsidRPr="00CA180F">
        <w:rPr>
          <w:rFonts w:ascii="Verdana" w:eastAsia="Calibri" w:hAnsi="Verdana"/>
          <w:sz w:val="20"/>
          <w:szCs w:val="20"/>
        </w:rPr>
        <w:t xml:space="preserve">należy układać na odpowiednio przygotowanej warstwie, zgodnie z właściwymi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. Jeżeli podłoże wykazuje jakiekolwiek wady, to powinny być one usunięte wg zasad zaakceptowanych przez </w:t>
      </w:r>
      <w:r w:rsidR="00744C7C" w:rsidRPr="00CA180F">
        <w:rPr>
          <w:rFonts w:ascii="Verdana" w:eastAsia="Calibri" w:hAnsi="Verdana"/>
          <w:sz w:val="20"/>
          <w:szCs w:val="20"/>
        </w:rPr>
        <w:t>Inżyniera/ Inspektora Nadzoru /Zamawiającego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6E4A7DF4" w14:textId="5C876A47" w:rsidR="008862C4" w:rsidRPr="00CA180F" w:rsidRDefault="008862C4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78" w:name="_Toc169507145"/>
      <w:bookmarkStart w:id="79" w:name="_Toc169507232"/>
      <w:bookmarkStart w:id="80" w:name="_Toc169507729"/>
      <w:bookmarkStart w:id="81" w:name="_Toc169510986"/>
      <w:bookmarkStart w:id="82" w:name="_Toc169510987"/>
      <w:bookmarkEnd w:id="78"/>
      <w:bookmarkEnd w:id="79"/>
      <w:bookmarkEnd w:id="80"/>
      <w:bookmarkEnd w:id="81"/>
      <w:r w:rsidRPr="00CA180F">
        <w:rPr>
          <w:rFonts w:ascii="Verdana" w:hAnsi="Verdana"/>
          <w:b/>
          <w:sz w:val="20"/>
          <w:szCs w:val="20"/>
        </w:rPr>
        <w:t xml:space="preserve">Wytwarzanie mieszanki </w:t>
      </w:r>
      <w:bookmarkEnd w:id="82"/>
      <w:r w:rsidR="00A44C64" w:rsidRPr="00CA180F">
        <w:rPr>
          <w:rFonts w:ascii="Verdana" w:hAnsi="Verdana"/>
          <w:b/>
          <w:sz w:val="20"/>
          <w:szCs w:val="20"/>
        </w:rPr>
        <w:t>niezwiązanej</w:t>
      </w:r>
    </w:p>
    <w:p w14:paraId="7E2BB3AA" w14:textId="03757A3B" w:rsidR="00403D7E" w:rsidRPr="00CA180F" w:rsidRDefault="00403D7E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Przed przystąpieniem do robót w terminie uzgodnionym z Inżynierem/ Zamawiającym, Wykonawca dostarczy Inżynierowi/ Zamawiającemu do akceptacji projekt składu mieszanki niezwiązane</w:t>
      </w:r>
      <w:r w:rsidR="00A44C64" w:rsidRPr="00CA180F">
        <w:rPr>
          <w:rFonts w:ascii="Verdana" w:eastAsia="Calibri" w:hAnsi="Verdana"/>
          <w:sz w:val="20"/>
          <w:szCs w:val="20"/>
        </w:rPr>
        <w:t>j</w:t>
      </w:r>
      <w:r w:rsidRPr="00CA180F">
        <w:rPr>
          <w:rFonts w:ascii="Verdana" w:eastAsia="Calibri" w:hAnsi="Verdana"/>
          <w:sz w:val="20"/>
          <w:szCs w:val="20"/>
        </w:rPr>
        <w:t xml:space="preserve"> oraz wyniki badań laboratoryjnych poszczególnych składników i próbki materiałów pobrane w obecności </w:t>
      </w:r>
      <w:r w:rsidR="00744C7C" w:rsidRPr="00CA180F">
        <w:rPr>
          <w:rFonts w:ascii="Verdana" w:eastAsia="Calibri" w:hAnsi="Verdana"/>
          <w:sz w:val="20"/>
          <w:szCs w:val="20"/>
        </w:rPr>
        <w:t>Inżyniera/ Inspektora Nadzoru /Zamawiającego</w:t>
      </w:r>
      <w:r w:rsidRPr="00CA180F">
        <w:rPr>
          <w:rFonts w:ascii="Verdana" w:eastAsia="Calibri" w:hAnsi="Verdana"/>
          <w:sz w:val="20"/>
          <w:szCs w:val="20"/>
        </w:rPr>
        <w:t xml:space="preserve"> do wykonania badań kontrolnych. Projektowanie polega na doborze kruszywa do mieszanki oraz zawartości wody. Procedura projektowania powinna być oparta na próbkach laboratoryjnych i/lub polowych przeprowadzonych na tych samych składnikach, z tych samych źródeł i o takich samych właściwościach, jak te które będą stosowane do wykonania podbudowy.</w:t>
      </w:r>
    </w:p>
    <w:p w14:paraId="3ACEF99E" w14:textId="1C85CB8D" w:rsidR="00DF210D" w:rsidRPr="00CA180F" w:rsidRDefault="008862C4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Mieszankę </w:t>
      </w:r>
      <w:r w:rsidR="00A44C64" w:rsidRPr="00CA180F">
        <w:rPr>
          <w:rFonts w:ascii="Verdana" w:eastAsia="Calibri" w:hAnsi="Verdana"/>
          <w:sz w:val="20"/>
          <w:szCs w:val="20"/>
        </w:rPr>
        <w:t xml:space="preserve">niezwiązaną </w:t>
      </w:r>
      <w:r w:rsidRPr="00CA180F">
        <w:rPr>
          <w:rFonts w:ascii="Verdana" w:eastAsia="Calibri" w:hAnsi="Verdana"/>
          <w:sz w:val="20"/>
          <w:szCs w:val="20"/>
        </w:rPr>
        <w:t xml:space="preserve">o ściśle określonym uziarnieniu i wilgotności optymalnej należy wytwarzać w mieszarkach stacjonarnych gwarantujących otrzymanie jednorodnej mieszanki. Ze względu na konieczność zapewnienia jednorodności materiału nie dopuszcza się wytwarzania mieszanki przez mieszanie poszczególnych frakcji na drodze. </w:t>
      </w:r>
    </w:p>
    <w:p w14:paraId="55F107A5" w14:textId="0B3FF734" w:rsidR="00005F66" w:rsidRPr="00CA180F" w:rsidRDefault="007F1682" w:rsidP="00DF2380">
      <w:pPr>
        <w:pStyle w:val="Zwykytekst"/>
        <w:numPr>
          <w:ilvl w:val="2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83" w:name="_Toc6390683"/>
      <w:bookmarkStart w:id="84" w:name="_Toc6988850"/>
      <w:bookmarkStart w:id="85" w:name="_Toc7437103"/>
      <w:bookmarkStart w:id="86" w:name="_Toc7440248"/>
      <w:bookmarkStart w:id="87" w:name="_Toc169507234"/>
      <w:bookmarkStart w:id="88" w:name="_Toc169510988"/>
      <w:r w:rsidRPr="00CA180F">
        <w:rPr>
          <w:rFonts w:ascii="Verdana" w:eastAsia="Calibri" w:hAnsi="Verdana"/>
          <w:sz w:val="20"/>
          <w:szCs w:val="20"/>
        </w:rPr>
        <w:t xml:space="preserve">Mieszarki (wytwórnie mieszanek kruszywa) stacjonarne lub mobilne powinny zapewnić ciągłość produkcji zgodną z receptą laboratoryjną. </w:t>
      </w:r>
      <w:r w:rsidR="008862C4" w:rsidRPr="00CA180F">
        <w:rPr>
          <w:rFonts w:ascii="Verdana" w:eastAsia="Calibri" w:hAnsi="Verdana"/>
          <w:sz w:val="20"/>
          <w:szCs w:val="20"/>
        </w:rPr>
        <w:t>Mieszanka po wyprodukowaniu powinna być od razu transportowana na miejsce wbudowania w sposób przeciwdziałający segregacji i nadmiernemu wysychaniu.</w:t>
      </w:r>
      <w:bookmarkEnd w:id="83"/>
      <w:bookmarkEnd w:id="84"/>
      <w:bookmarkEnd w:id="85"/>
      <w:bookmarkEnd w:id="86"/>
      <w:bookmarkEnd w:id="87"/>
      <w:bookmarkEnd w:id="88"/>
      <w:r w:rsidR="00005F66" w:rsidRPr="00CA180F">
        <w:rPr>
          <w:rFonts w:ascii="Verdana" w:hAnsi="Verdana"/>
          <w:b/>
          <w:sz w:val="20"/>
          <w:szCs w:val="20"/>
        </w:rPr>
        <w:t xml:space="preserve"> </w:t>
      </w:r>
    </w:p>
    <w:p w14:paraId="3FF33BCE" w14:textId="384F515C" w:rsidR="00005F66" w:rsidRPr="00CA180F" w:rsidRDefault="00005F66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89" w:name="_Toc169510989"/>
      <w:r w:rsidRPr="00CA180F">
        <w:rPr>
          <w:rFonts w:ascii="Verdana" w:hAnsi="Verdana"/>
          <w:b/>
          <w:sz w:val="20"/>
          <w:szCs w:val="20"/>
        </w:rPr>
        <w:t>Odcinek próbny</w:t>
      </w:r>
      <w:bookmarkEnd w:id="89"/>
    </w:p>
    <w:p w14:paraId="714A26B3" w14:textId="77777777" w:rsidR="00005F66" w:rsidRPr="00CA180F" w:rsidRDefault="00005F66" w:rsidP="006D3563">
      <w:pPr>
        <w:pStyle w:val="Akapitzlist"/>
        <w:numPr>
          <w:ilvl w:val="2"/>
          <w:numId w:val="71"/>
        </w:numPr>
        <w:autoSpaceDN/>
        <w:spacing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Co najmniej 3 dni przed planowanym rozpoczęciem robót, Wykonawca wykona odcinek próbny w celu:</w:t>
      </w:r>
    </w:p>
    <w:p w14:paraId="44BB8B33" w14:textId="53DEAD8C" w:rsidR="00005F66" w:rsidRPr="00CA180F" w:rsidRDefault="00005F66">
      <w:pPr>
        <w:pStyle w:val="Akapitzlist"/>
        <w:numPr>
          <w:ilvl w:val="2"/>
          <w:numId w:val="80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stwierdzenia, czy sprzęt budowlany do mieszania, rozkładania i zagęszczania </w:t>
      </w:r>
      <w:r w:rsidR="00E35E47" w:rsidRPr="00CA180F">
        <w:rPr>
          <w:rFonts w:ascii="Verdana" w:eastAsia="Calibri" w:hAnsi="Verdana"/>
          <w:sz w:val="20"/>
          <w:szCs w:val="20"/>
        </w:rPr>
        <w:t xml:space="preserve">mieszanki </w:t>
      </w:r>
      <w:r w:rsidRPr="00CA180F">
        <w:rPr>
          <w:rFonts w:ascii="Verdana" w:eastAsia="Calibri" w:hAnsi="Verdana"/>
          <w:sz w:val="20"/>
          <w:szCs w:val="20"/>
        </w:rPr>
        <w:t>jest właściwy,</w:t>
      </w:r>
    </w:p>
    <w:p w14:paraId="69D80C33" w14:textId="77777777" w:rsidR="00005F66" w:rsidRPr="00CA180F" w:rsidRDefault="00005F66">
      <w:pPr>
        <w:pStyle w:val="Akapitzlist"/>
        <w:numPr>
          <w:ilvl w:val="2"/>
          <w:numId w:val="80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określenia grubości warstwy materiału z w stanie luźnym, koniecznej do uzyskania wymaganej grubości warstwy po zagęszczeniu,</w:t>
      </w:r>
    </w:p>
    <w:p w14:paraId="2058F737" w14:textId="77777777" w:rsidR="00005F66" w:rsidRPr="00CA180F" w:rsidRDefault="00005F66">
      <w:pPr>
        <w:pStyle w:val="Akapitzlist"/>
        <w:numPr>
          <w:ilvl w:val="2"/>
          <w:numId w:val="80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określenia ilości warstwy koniecznych dla osiągnięcia wymaganego zagęszczenia;</w:t>
      </w:r>
    </w:p>
    <w:p w14:paraId="1010C808" w14:textId="77777777" w:rsidR="00005F66" w:rsidRPr="00CA180F" w:rsidRDefault="00005F66">
      <w:pPr>
        <w:pStyle w:val="Akapitzlist"/>
        <w:numPr>
          <w:ilvl w:val="2"/>
          <w:numId w:val="80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lastRenderedPageBreak/>
        <w:t>ustalenia liczby przejść sprzętu zagęszczającego, potrzebnej do uzyskania wymaganego wskaźnika zagęszczenia.</w:t>
      </w:r>
    </w:p>
    <w:p w14:paraId="6ED6A695" w14:textId="77777777" w:rsidR="00005F66" w:rsidRPr="00CA180F" w:rsidRDefault="00005F66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Na odcinku próbnym Wykonawca powinien użyć takich materiałów oraz sprzętu, jakie będą stosowane do wykonania warstwy na budowie.</w:t>
      </w:r>
    </w:p>
    <w:p w14:paraId="3BC18D80" w14:textId="77777777" w:rsidR="00005F66" w:rsidRPr="00CA180F" w:rsidRDefault="00005F66" w:rsidP="006D3563">
      <w:pPr>
        <w:widowControl/>
        <w:suppressAutoHyphens w:val="0"/>
        <w:overflowPunct w:val="0"/>
        <w:autoSpaceDE w:val="0"/>
        <w:spacing w:before="120" w:after="120" w:line="276" w:lineRule="auto"/>
        <w:ind w:left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Powierzchnia odcinka próbnego powinna wynosić od 400  do 800 m</w:t>
      </w:r>
      <w:r w:rsidRPr="00CA180F">
        <w:rPr>
          <w:rFonts w:ascii="Verdana" w:eastAsiaTheme="minorEastAsia" w:hAnsi="Verdana"/>
          <w:kern w:val="0"/>
          <w:sz w:val="20"/>
          <w:szCs w:val="20"/>
          <w:vertAlign w:val="superscript"/>
        </w:rPr>
        <w:t>2</w:t>
      </w:r>
      <w:r w:rsidRPr="00CA180F">
        <w:rPr>
          <w:rFonts w:ascii="Verdana" w:eastAsiaTheme="minorEastAsia" w:hAnsi="Verdana"/>
          <w:kern w:val="0"/>
          <w:sz w:val="20"/>
          <w:szCs w:val="20"/>
        </w:rPr>
        <w:t>.</w:t>
      </w:r>
    </w:p>
    <w:p w14:paraId="0B5E4C95" w14:textId="355CB39E" w:rsidR="00005F66" w:rsidRPr="00CA180F" w:rsidRDefault="00005F66" w:rsidP="006D3563">
      <w:pPr>
        <w:widowControl/>
        <w:suppressAutoHyphens w:val="0"/>
        <w:overflowPunct w:val="0"/>
        <w:autoSpaceDE w:val="0"/>
        <w:spacing w:before="120" w:after="120" w:line="276" w:lineRule="auto"/>
        <w:ind w:left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Odcinek próbny powinien być zlokalizowany w miejscu wskazanym przez </w:t>
      </w:r>
      <w:r w:rsidR="00744C7C" w:rsidRPr="00CA180F">
        <w:rPr>
          <w:rFonts w:ascii="Verdana" w:eastAsiaTheme="minorEastAsia" w:hAnsi="Verdana"/>
          <w:kern w:val="0"/>
          <w:sz w:val="20"/>
          <w:szCs w:val="20"/>
        </w:rPr>
        <w:t>Inżyniera/ Inspektora Nadzoru /Zamawiającego</w:t>
      </w:r>
      <w:r w:rsidRPr="00CA180F">
        <w:rPr>
          <w:rFonts w:ascii="Verdana" w:eastAsiaTheme="minorEastAsia" w:hAnsi="Verdana"/>
          <w:kern w:val="0"/>
          <w:sz w:val="20"/>
          <w:szCs w:val="20"/>
        </w:rPr>
        <w:t>.</w:t>
      </w:r>
    </w:p>
    <w:p w14:paraId="3BACA4E1" w14:textId="2D1A2724" w:rsidR="00005F66" w:rsidRPr="00CA180F" w:rsidRDefault="00005F66" w:rsidP="006D3563">
      <w:pPr>
        <w:widowControl/>
        <w:suppressAutoHyphens w:val="0"/>
        <w:overflowPunct w:val="0"/>
        <w:autoSpaceDE w:val="0"/>
        <w:spacing w:before="120" w:after="120" w:line="276" w:lineRule="auto"/>
        <w:ind w:left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Po wykonaniu odcinka próbnego Wykonawca umożliwi Inżynierowi/ </w:t>
      </w:r>
      <w:r w:rsidR="00B7077E" w:rsidRPr="00CA180F">
        <w:rPr>
          <w:rFonts w:ascii="Verdana" w:eastAsiaTheme="minorEastAsia" w:hAnsi="Verdana"/>
          <w:kern w:val="0"/>
          <w:sz w:val="20"/>
          <w:szCs w:val="20"/>
        </w:rPr>
        <w:t xml:space="preserve">Inspektorowi Nadzoru/ </w:t>
      </w: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Zamawiającemu przeprowadzenie dodatkowych badań kontrolnych. Po akceptacji przez </w:t>
      </w:r>
      <w:r w:rsidR="00744C7C" w:rsidRPr="00CA180F">
        <w:rPr>
          <w:rFonts w:ascii="Verdana" w:eastAsiaTheme="minorEastAsia" w:hAnsi="Verdana"/>
          <w:kern w:val="0"/>
          <w:sz w:val="20"/>
          <w:szCs w:val="20"/>
        </w:rPr>
        <w:t>Inżyniera/ Inspektora Nadzoru/</w:t>
      </w:r>
      <w:r w:rsidR="00EE2B34" w:rsidRPr="00CA180F">
        <w:rPr>
          <w:rFonts w:ascii="Verdana" w:eastAsiaTheme="minorEastAsia" w:hAnsi="Verdana"/>
          <w:kern w:val="0"/>
          <w:sz w:val="20"/>
          <w:szCs w:val="20"/>
        </w:rPr>
        <w:t xml:space="preserve"> </w:t>
      </w:r>
      <w:r w:rsidR="00744C7C" w:rsidRPr="00CA180F">
        <w:rPr>
          <w:rFonts w:ascii="Verdana" w:eastAsiaTheme="minorEastAsia" w:hAnsi="Verdana"/>
          <w:kern w:val="0"/>
          <w:sz w:val="20"/>
          <w:szCs w:val="20"/>
        </w:rPr>
        <w:t>Zamawiającego</w:t>
      </w: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 Wykonawca przystąpi do zasadniczych robót związanych z wykonaniem warstwy podbudowy z </w:t>
      </w:r>
      <w:r w:rsidR="00E21779" w:rsidRPr="00CA180F">
        <w:rPr>
          <w:rFonts w:ascii="Verdana" w:eastAsiaTheme="minorEastAsia" w:hAnsi="Verdana"/>
          <w:kern w:val="0"/>
          <w:sz w:val="20"/>
          <w:szCs w:val="20"/>
        </w:rPr>
        <w:t>mieszanki niezwiązanej</w:t>
      </w:r>
      <w:r w:rsidRPr="00CA180F">
        <w:rPr>
          <w:rFonts w:ascii="Verdana" w:eastAsiaTheme="minorEastAsia" w:hAnsi="Verdana"/>
          <w:kern w:val="0"/>
          <w:sz w:val="20"/>
          <w:szCs w:val="20"/>
        </w:rPr>
        <w:t>.</w:t>
      </w:r>
    </w:p>
    <w:p w14:paraId="314B0588" w14:textId="74503C93" w:rsidR="008862C4" w:rsidRPr="00CA180F" w:rsidRDefault="00005F66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Wykonawca może przystąpić do wykonania warstwy po zaakceptowaniu odcinka próbnego przez </w:t>
      </w:r>
      <w:r w:rsidR="00744C7C" w:rsidRPr="00CA180F">
        <w:rPr>
          <w:rFonts w:ascii="Verdana" w:eastAsia="Calibri" w:hAnsi="Verdana"/>
          <w:sz w:val="20"/>
          <w:szCs w:val="20"/>
        </w:rPr>
        <w:t>Inżyniera/ Inspektora Nadzoru /Zamawiającego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261FF1CC" w14:textId="77777777" w:rsidR="008862C4" w:rsidRPr="00CA180F" w:rsidRDefault="008862C4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90" w:name="_Toc169510990"/>
      <w:r w:rsidRPr="00CA180F">
        <w:rPr>
          <w:rFonts w:ascii="Verdana" w:hAnsi="Verdana"/>
          <w:b/>
          <w:sz w:val="20"/>
          <w:szCs w:val="20"/>
        </w:rPr>
        <w:t>Wbudowanie mieszanki</w:t>
      </w:r>
      <w:bookmarkEnd w:id="90"/>
    </w:p>
    <w:p w14:paraId="328BEC36" w14:textId="682F851A" w:rsidR="004A378C" w:rsidRPr="00CA180F" w:rsidRDefault="004A378C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Rozpoczęcie budowy każdej następnej warstwy może nastąpić po odbiorze poprzedniej warstwy przez </w:t>
      </w:r>
      <w:r w:rsidR="00744C7C" w:rsidRPr="00CA180F">
        <w:rPr>
          <w:rFonts w:ascii="Verdana" w:hAnsi="Verdana"/>
          <w:sz w:val="20"/>
          <w:szCs w:val="20"/>
        </w:rPr>
        <w:t>Inżyniera/ Inspektora Nadzoru /Zamawiającego</w:t>
      </w:r>
    </w:p>
    <w:p w14:paraId="3CF1A9EF" w14:textId="68BC6BE1" w:rsidR="001132FC" w:rsidRPr="00CA180F" w:rsidRDefault="001132FC" w:rsidP="006D3563">
      <w:pPr>
        <w:pStyle w:val="Zwykytekst"/>
        <w:numPr>
          <w:ilvl w:val="2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sz w:val="20"/>
          <w:szCs w:val="20"/>
        </w:rPr>
      </w:pPr>
      <w:bookmarkStart w:id="91" w:name="_Toc6381982"/>
      <w:bookmarkStart w:id="92" w:name="_Toc6390686"/>
      <w:bookmarkStart w:id="93" w:name="_Toc6988853"/>
      <w:bookmarkStart w:id="94" w:name="_Toc7440251"/>
      <w:bookmarkStart w:id="95" w:name="_Toc169507237"/>
      <w:bookmarkStart w:id="96" w:name="_Toc169510991"/>
      <w:r w:rsidRPr="00CA180F">
        <w:rPr>
          <w:rFonts w:ascii="Verdana" w:eastAsia="Calibri" w:hAnsi="Verdana"/>
          <w:sz w:val="20"/>
          <w:szCs w:val="20"/>
        </w:rPr>
        <w:t>Mieszanka niezwiązan</w:t>
      </w:r>
      <w:r w:rsidR="00A44C64" w:rsidRPr="00CA180F">
        <w:rPr>
          <w:rFonts w:ascii="Verdana" w:eastAsia="Calibri" w:hAnsi="Verdana"/>
          <w:sz w:val="20"/>
          <w:szCs w:val="20"/>
        </w:rPr>
        <w:t>a</w:t>
      </w:r>
      <w:r w:rsidRPr="00CA180F">
        <w:rPr>
          <w:rFonts w:ascii="Verdana" w:eastAsia="Calibri" w:hAnsi="Verdana"/>
          <w:sz w:val="20"/>
          <w:szCs w:val="20"/>
        </w:rPr>
        <w:t xml:space="preserve"> po wyprodukowaniu powinna być od razu transportowana na miejsce wbudowania w taki sposób, aby nie uległa rozsegregowaniu i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wysychaniu. Zaleca się w tym celu korzystanie z transportu samochodowego z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 xml:space="preserve">zabezpieczoną (przykrytą) skrzynią ładunkową. Mieszanka </w:t>
      </w:r>
      <w:r w:rsidR="00D94F80" w:rsidRPr="00CA180F">
        <w:rPr>
          <w:rFonts w:ascii="Verdana" w:eastAsia="Calibri" w:hAnsi="Verdana"/>
          <w:sz w:val="20"/>
          <w:szCs w:val="20"/>
        </w:rPr>
        <w:t xml:space="preserve">niezwiązana </w:t>
      </w:r>
      <w:r w:rsidRPr="00CA180F">
        <w:rPr>
          <w:rFonts w:ascii="Verdana" w:eastAsia="Calibri" w:hAnsi="Verdana"/>
          <w:sz w:val="20"/>
          <w:szCs w:val="20"/>
        </w:rPr>
        <w:t xml:space="preserve">powinna być rozkładana metodą zmechanizowaną przy użyciu zalecanej, elektronicznie sterowanej, rozkładarki, która wstępnie może zagęszczać układaną warstwę. Rozkładana warstwa </w:t>
      </w:r>
      <w:r w:rsidR="00E35E47" w:rsidRPr="00CA180F">
        <w:rPr>
          <w:rFonts w:ascii="Verdana" w:eastAsia="Calibri" w:hAnsi="Verdana"/>
          <w:sz w:val="20"/>
          <w:szCs w:val="20"/>
        </w:rPr>
        <w:t xml:space="preserve">mieszanki </w:t>
      </w:r>
      <w:r w:rsidRPr="00CA180F">
        <w:rPr>
          <w:rFonts w:ascii="Verdana" w:eastAsia="Calibri" w:hAnsi="Verdana"/>
          <w:sz w:val="20"/>
          <w:szCs w:val="20"/>
        </w:rPr>
        <w:t>powinna być jednakowej grubości, takiej aby jej ostateczna grubość po zagęszczeniu była równa grubości projektowanej. Jeżeli układana konstrukcja składa się z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 xml:space="preserve">więcej niż jednej warstwy </w:t>
      </w:r>
      <w:r w:rsidR="00E35E47" w:rsidRPr="00CA180F">
        <w:rPr>
          <w:rFonts w:ascii="Verdana" w:eastAsia="Calibri" w:hAnsi="Verdana"/>
          <w:sz w:val="20"/>
          <w:szCs w:val="20"/>
        </w:rPr>
        <w:t>mieszanki</w:t>
      </w:r>
      <w:r w:rsidRPr="00CA180F">
        <w:rPr>
          <w:rFonts w:ascii="Verdana" w:eastAsia="Calibri" w:hAnsi="Verdana"/>
          <w:sz w:val="20"/>
          <w:szCs w:val="20"/>
        </w:rPr>
        <w:t>, to każda warstwa powinna być wyprofilowana i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 xml:space="preserve">zagęszczona z zachowaniem wymaganych spadków </w:t>
      </w:r>
      <w:r w:rsidR="00FB5269" w:rsidRPr="00CA180F">
        <w:rPr>
          <w:rFonts w:ascii="Verdana" w:eastAsia="Calibri" w:hAnsi="Verdana"/>
          <w:sz w:val="20"/>
          <w:szCs w:val="20"/>
        </w:rPr>
        <w:t>i </w:t>
      </w:r>
      <w:r w:rsidRPr="00CA180F">
        <w:rPr>
          <w:rFonts w:ascii="Verdana" w:eastAsia="Calibri" w:hAnsi="Verdana"/>
          <w:sz w:val="20"/>
          <w:szCs w:val="20"/>
        </w:rPr>
        <w:t>rzędnych wysokościowych.</w:t>
      </w:r>
      <w:bookmarkEnd w:id="91"/>
      <w:bookmarkEnd w:id="92"/>
      <w:bookmarkEnd w:id="93"/>
      <w:bookmarkEnd w:id="94"/>
      <w:bookmarkEnd w:id="95"/>
      <w:bookmarkEnd w:id="96"/>
      <w:r w:rsidRPr="00CA180F">
        <w:rPr>
          <w:rFonts w:ascii="Verdana" w:eastAsia="Calibri" w:hAnsi="Verdana"/>
          <w:sz w:val="20"/>
          <w:szCs w:val="20"/>
        </w:rPr>
        <w:t xml:space="preserve"> </w:t>
      </w:r>
    </w:p>
    <w:p w14:paraId="1E111942" w14:textId="402376EC" w:rsidR="001132FC" w:rsidRPr="00CA180F" w:rsidRDefault="00A34C5B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Zawartość wody w mieszance zagęszczonej musi być zgodna z granicami podanymi </w:t>
      </w:r>
      <w:r w:rsidR="00310B0B" w:rsidRPr="00CA180F">
        <w:rPr>
          <w:rFonts w:ascii="Verdana" w:eastAsia="Calibri" w:hAnsi="Verdana"/>
          <w:sz w:val="20"/>
          <w:szCs w:val="20"/>
        </w:rPr>
        <w:t>w </w:t>
      </w:r>
      <w:r w:rsidRPr="00CA180F">
        <w:rPr>
          <w:rFonts w:ascii="Verdana" w:eastAsia="Calibri" w:hAnsi="Verdana"/>
          <w:sz w:val="20"/>
          <w:szCs w:val="20"/>
        </w:rPr>
        <w:t>tablicy 2.</w:t>
      </w:r>
      <w:r w:rsidR="00354AF5" w:rsidRPr="00CA180F">
        <w:rPr>
          <w:rFonts w:ascii="Verdana" w:eastAsia="Calibri" w:hAnsi="Verdana"/>
          <w:sz w:val="20"/>
          <w:szCs w:val="20"/>
        </w:rPr>
        <w:t>9</w:t>
      </w:r>
      <w:r w:rsidRPr="00CA180F">
        <w:rPr>
          <w:rFonts w:ascii="Verdana" w:eastAsia="Calibri" w:hAnsi="Verdana"/>
          <w:sz w:val="20"/>
          <w:szCs w:val="20"/>
        </w:rPr>
        <w:t xml:space="preserve">. </w:t>
      </w:r>
      <w:r w:rsidR="001132FC" w:rsidRPr="00CA180F">
        <w:rPr>
          <w:rFonts w:ascii="Verdana" w:eastAsia="Calibri" w:hAnsi="Verdana"/>
          <w:sz w:val="20"/>
          <w:szCs w:val="20"/>
        </w:rPr>
        <w:t xml:space="preserve">Wilgotność mieszanki </w:t>
      </w:r>
      <w:r w:rsidR="00A44C64" w:rsidRPr="00CA180F">
        <w:rPr>
          <w:rFonts w:ascii="Verdana" w:eastAsia="Calibri" w:hAnsi="Verdana"/>
          <w:sz w:val="20"/>
          <w:szCs w:val="20"/>
        </w:rPr>
        <w:t xml:space="preserve">niezwiązanej </w:t>
      </w:r>
      <w:r w:rsidR="001132FC" w:rsidRPr="00CA180F">
        <w:rPr>
          <w:rFonts w:ascii="Verdana" w:eastAsia="Calibri" w:hAnsi="Verdana"/>
          <w:sz w:val="20"/>
          <w:szCs w:val="20"/>
        </w:rPr>
        <w:t xml:space="preserve">podczas zagęszczania powinna odpowiadać wilgotności optymalnej, określonej </w:t>
      </w:r>
      <w:r w:rsidR="00AB0860" w:rsidRPr="00CA180F">
        <w:rPr>
          <w:rFonts w:ascii="Verdana" w:eastAsia="Calibri" w:hAnsi="Verdana"/>
          <w:sz w:val="20"/>
          <w:szCs w:val="20"/>
        </w:rPr>
        <w:t>metodą</w:t>
      </w:r>
      <w:r w:rsidR="001132FC" w:rsidRPr="00CA180F">
        <w:rPr>
          <w:rFonts w:ascii="Verdana" w:eastAsia="Calibri" w:hAnsi="Verdana"/>
          <w:sz w:val="20"/>
          <w:szCs w:val="20"/>
        </w:rPr>
        <w:t xml:space="preserve"> </w:t>
      </w:r>
      <w:proofErr w:type="spellStart"/>
      <w:r w:rsidR="001132FC" w:rsidRPr="00CA180F">
        <w:rPr>
          <w:rFonts w:ascii="Verdana" w:eastAsia="Calibri" w:hAnsi="Verdana"/>
          <w:sz w:val="20"/>
          <w:szCs w:val="20"/>
        </w:rPr>
        <w:t>Proctora</w:t>
      </w:r>
      <w:proofErr w:type="spellEnd"/>
      <w:r w:rsidRPr="00CA180F">
        <w:rPr>
          <w:rFonts w:ascii="Verdana" w:eastAsia="Calibri" w:hAnsi="Verdana"/>
          <w:sz w:val="20"/>
          <w:szCs w:val="20"/>
        </w:rPr>
        <w:t>, wg PN-EN 13286-2 oraz PN-EN 1097-6</w:t>
      </w:r>
      <w:r w:rsidR="001132FC" w:rsidRPr="00CA180F">
        <w:rPr>
          <w:rFonts w:ascii="Verdana" w:eastAsia="Calibri" w:hAnsi="Verdana"/>
          <w:sz w:val="20"/>
          <w:szCs w:val="20"/>
        </w:rPr>
        <w:t xml:space="preserve">. Mieszanka o większej wilgotności powinna zostać osuszona przez mieszanie </w:t>
      </w:r>
      <w:r w:rsidR="00FB5269" w:rsidRPr="00CA180F">
        <w:rPr>
          <w:rFonts w:ascii="Verdana" w:eastAsia="Calibri" w:hAnsi="Verdana"/>
          <w:sz w:val="20"/>
          <w:szCs w:val="20"/>
        </w:rPr>
        <w:t>i </w:t>
      </w:r>
      <w:r w:rsidR="001132FC" w:rsidRPr="00CA180F">
        <w:rPr>
          <w:rFonts w:ascii="Verdana" w:eastAsia="Calibri" w:hAnsi="Verdana"/>
          <w:sz w:val="20"/>
          <w:szCs w:val="20"/>
        </w:rPr>
        <w:t>napowietrzanie</w:t>
      </w:r>
      <w:r w:rsidR="00A53D99" w:rsidRPr="00CA180F">
        <w:rPr>
          <w:rFonts w:ascii="Verdana" w:eastAsia="Calibri" w:hAnsi="Verdana"/>
          <w:sz w:val="20"/>
          <w:szCs w:val="20"/>
        </w:rPr>
        <w:t xml:space="preserve">. </w:t>
      </w:r>
      <w:r w:rsidR="001132FC" w:rsidRPr="00CA180F">
        <w:rPr>
          <w:rFonts w:ascii="Verdana" w:eastAsia="Calibri" w:hAnsi="Verdana"/>
          <w:sz w:val="20"/>
          <w:szCs w:val="20"/>
        </w:rPr>
        <w:t xml:space="preserve">Jeżeli wilgotność mieszanki </w:t>
      </w:r>
      <w:r w:rsidR="00725336" w:rsidRPr="00CA180F">
        <w:rPr>
          <w:rFonts w:ascii="Verdana" w:eastAsia="Calibri" w:hAnsi="Verdana"/>
          <w:sz w:val="20"/>
          <w:szCs w:val="20"/>
        </w:rPr>
        <w:t>niezwiązanej</w:t>
      </w:r>
      <w:r w:rsidR="00A44C64" w:rsidRPr="00CA180F">
        <w:rPr>
          <w:rFonts w:ascii="Verdana" w:eastAsia="Calibri" w:hAnsi="Verdana"/>
          <w:sz w:val="20"/>
          <w:szCs w:val="20"/>
        </w:rPr>
        <w:t xml:space="preserve"> </w:t>
      </w:r>
      <w:r w:rsidR="001132FC" w:rsidRPr="00CA180F">
        <w:rPr>
          <w:rFonts w:ascii="Verdana" w:eastAsia="Calibri" w:hAnsi="Verdana"/>
          <w:sz w:val="20"/>
          <w:szCs w:val="20"/>
        </w:rPr>
        <w:t>jest niższa od wartości</w:t>
      </w:r>
      <w:r w:rsidR="00A53D99" w:rsidRPr="00CA180F">
        <w:rPr>
          <w:rFonts w:ascii="Verdana" w:eastAsia="Calibri" w:hAnsi="Verdana"/>
          <w:sz w:val="20"/>
          <w:szCs w:val="20"/>
        </w:rPr>
        <w:t xml:space="preserve"> podanej w tablicy 2.</w:t>
      </w:r>
      <w:r w:rsidR="00354AF5" w:rsidRPr="00CA180F">
        <w:rPr>
          <w:rFonts w:ascii="Verdana" w:eastAsia="Calibri" w:hAnsi="Verdana"/>
          <w:sz w:val="20"/>
          <w:szCs w:val="20"/>
        </w:rPr>
        <w:t>9</w:t>
      </w:r>
      <w:r w:rsidR="001132FC" w:rsidRPr="00CA180F">
        <w:rPr>
          <w:rFonts w:ascii="Verdana" w:eastAsia="Calibri" w:hAnsi="Verdana"/>
          <w:sz w:val="20"/>
          <w:szCs w:val="20"/>
        </w:rPr>
        <w:t xml:space="preserve">, mieszanka powinna być zwilżona określoną ilością wody i równomiernie wymieszana. </w:t>
      </w:r>
    </w:p>
    <w:p w14:paraId="2ED54D5B" w14:textId="4DE97E77" w:rsidR="00DF2380" w:rsidRPr="00CA180F" w:rsidRDefault="001132FC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Rozścieloną mieszankę </w:t>
      </w:r>
      <w:r w:rsidR="00A44C64" w:rsidRPr="00CA180F">
        <w:rPr>
          <w:rFonts w:ascii="Verdana" w:eastAsia="Calibri" w:hAnsi="Verdana"/>
          <w:sz w:val="20"/>
          <w:szCs w:val="20"/>
        </w:rPr>
        <w:t>niezwiązaną</w:t>
      </w:r>
      <w:r w:rsidRPr="00CA180F">
        <w:rPr>
          <w:rFonts w:ascii="Verdana" w:eastAsia="Calibri" w:hAnsi="Verdana"/>
          <w:sz w:val="20"/>
          <w:szCs w:val="20"/>
        </w:rPr>
        <w:t xml:space="preserve"> należy profilować równiarką lub ciężkim szablonem, do spadków poprzecznych i pochyleń podłużnych ustalonych w dokumentacji projektowej. W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czasie profilowania należy wyrównać lokalne wgłębienia.</w:t>
      </w:r>
      <w:r w:rsidR="005C0D3E" w:rsidRPr="00CA180F">
        <w:rPr>
          <w:rFonts w:ascii="Verdana" w:eastAsia="Calibri" w:hAnsi="Verdana"/>
          <w:sz w:val="20"/>
          <w:szCs w:val="20"/>
        </w:rPr>
        <w:t xml:space="preserve"> W miejscach, gdzie widoczna jest segregacja kruszywa należy przed zagęszczeniem</w:t>
      </w:r>
      <w:r w:rsidR="00E35E47" w:rsidRPr="00CA180F">
        <w:rPr>
          <w:rFonts w:ascii="Verdana" w:eastAsia="Calibri" w:hAnsi="Verdana"/>
          <w:sz w:val="20"/>
          <w:szCs w:val="20"/>
        </w:rPr>
        <w:t xml:space="preserve"> </w:t>
      </w:r>
      <w:r w:rsidR="005C0D3E" w:rsidRPr="00CA180F">
        <w:rPr>
          <w:rFonts w:ascii="Verdana" w:eastAsia="Calibri" w:hAnsi="Verdana"/>
          <w:sz w:val="20"/>
          <w:szCs w:val="20"/>
        </w:rPr>
        <w:t xml:space="preserve">wymienić </w:t>
      </w:r>
      <w:r w:rsidR="00E35E47" w:rsidRPr="00CA180F">
        <w:rPr>
          <w:rFonts w:ascii="Verdana" w:eastAsia="Calibri" w:hAnsi="Verdana"/>
          <w:sz w:val="20"/>
          <w:szCs w:val="20"/>
        </w:rPr>
        <w:t xml:space="preserve">mieszankę </w:t>
      </w:r>
      <w:r w:rsidR="005C0D3E" w:rsidRPr="00CA180F">
        <w:rPr>
          <w:rFonts w:ascii="Verdana" w:eastAsia="Calibri" w:hAnsi="Verdana"/>
          <w:sz w:val="20"/>
          <w:szCs w:val="20"/>
        </w:rPr>
        <w:t>na materiał o odpowiednich właściwościach.</w:t>
      </w:r>
    </w:p>
    <w:p w14:paraId="1A6FCBC8" w14:textId="1D084FA5" w:rsidR="006F00E4" w:rsidRPr="00CA180F" w:rsidRDefault="006F00E4" w:rsidP="00DF2380">
      <w:pPr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</w:p>
    <w:p w14:paraId="480573E0" w14:textId="62E42C2E" w:rsidR="006F00E4" w:rsidRPr="00CA180F" w:rsidRDefault="00DF2380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97" w:name="_Toc169510992"/>
      <w:r w:rsidRPr="00CA180F">
        <w:rPr>
          <w:rFonts w:ascii="Verdana" w:hAnsi="Verdana"/>
          <w:b/>
          <w:sz w:val="20"/>
          <w:szCs w:val="20"/>
        </w:rPr>
        <w:br w:type="column"/>
      </w:r>
      <w:r w:rsidR="006F00E4" w:rsidRPr="00CA180F">
        <w:rPr>
          <w:rFonts w:ascii="Verdana" w:hAnsi="Verdana"/>
          <w:b/>
          <w:sz w:val="20"/>
          <w:szCs w:val="20"/>
        </w:rPr>
        <w:lastRenderedPageBreak/>
        <w:t>Zagęszczenie mieszanki</w:t>
      </w:r>
      <w:bookmarkEnd w:id="97"/>
    </w:p>
    <w:p w14:paraId="143B2DB9" w14:textId="46FDFA60" w:rsidR="005C0D3E" w:rsidRPr="00CA180F" w:rsidRDefault="00145985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Po wyprofilowaniu mieszanki </w:t>
      </w:r>
      <w:r w:rsidR="00D94F80" w:rsidRPr="00CA180F">
        <w:rPr>
          <w:rFonts w:ascii="Verdana" w:eastAsia="Calibri" w:hAnsi="Verdana"/>
          <w:sz w:val="20"/>
          <w:szCs w:val="20"/>
        </w:rPr>
        <w:t xml:space="preserve">niezwiązanej </w:t>
      </w:r>
      <w:r w:rsidRPr="00CA180F">
        <w:rPr>
          <w:rFonts w:ascii="Verdana" w:eastAsia="Calibri" w:hAnsi="Verdana"/>
          <w:sz w:val="20"/>
          <w:szCs w:val="20"/>
        </w:rPr>
        <w:t xml:space="preserve">należy rozpocząć jej zagęszczanie, które należy kontynuować aż do osiągnięcia wymaganego w </w:t>
      </w:r>
      <w:proofErr w:type="spellStart"/>
      <w:r w:rsidRPr="00CA180F">
        <w:rPr>
          <w:rFonts w:ascii="Verdana" w:eastAsia="Calibri" w:hAnsi="Verdana"/>
          <w:sz w:val="20"/>
          <w:szCs w:val="20"/>
        </w:rPr>
        <w:t>STWiORB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wskaźnika </w:t>
      </w:r>
      <w:r w:rsidR="00F51926" w:rsidRPr="00CA180F">
        <w:rPr>
          <w:rFonts w:ascii="Verdana" w:eastAsia="Calibri" w:hAnsi="Verdana"/>
          <w:sz w:val="20"/>
          <w:szCs w:val="20"/>
        </w:rPr>
        <w:t>odkształcenia I</w:t>
      </w:r>
      <w:r w:rsidR="00F51926" w:rsidRPr="00CA180F">
        <w:rPr>
          <w:rFonts w:ascii="Verdana" w:eastAsia="Calibri" w:hAnsi="Verdana"/>
          <w:sz w:val="20"/>
          <w:szCs w:val="20"/>
          <w:vertAlign w:val="subscript"/>
        </w:rPr>
        <w:t>O</w:t>
      </w:r>
      <w:r w:rsidRPr="00CA180F">
        <w:rPr>
          <w:rFonts w:ascii="Verdana" w:eastAsia="Calibri" w:hAnsi="Verdana"/>
          <w:sz w:val="20"/>
          <w:szCs w:val="20"/>
        </w:rPr>
        <w:t xml:space="preserve">. Warstwę </w:t>
      </w:r>
      <w:r w:rsidR="00725336" w:rsidRPr="00CA180F">
        <w:rPr>
          <w:rFonts w:ascii="Verdana" w:eastAsia="Calibri" w:hAnsi="Verdana"/>
          <w:sz w:val="20"/>
          <w:szCs w:val="20"/>
        </w:rPr>
        <w:t xml:space="preserve">mieszanki niezwiązanej </w:t>
      </w:r>
      <w:r w:rsidRPr="00CA180F">
        <w:rPr>
          <w:rFonts w:ascii="Verdana" w:eastAsia="Calibri" w:hAnsi="Verdana"/>
          <w:sz w:val="20"/>
          <w:szCs w:val="20"/>
        </w:rPr>
        <w:t xml:space="preserve">należy zagęszczać walcami ogumionymi, walcami wibracyjnymi i gładkimi. </w:t>
      </w:r>
      <w:r w:rsidR="00E35E47" w:rsidRPr="00CA180F">
        <w:rPr>
          <w:rFonts w:ascii="Verdana" w:eastAsia="Calibri" w:hAnsi="Verdana"/>
          <w:sz w:val="20"/>
          <w:szCs w:val="20"/>
        </w:rPr>
        <w:t xml:space="preserve">Mieszankę </w:t>
      </w:r>
      <w:r w:rsidRPr="00CA180F">
        <w:rPr>
          <w:rFonts w:ascii="Verdana" w:eastAsia="Calibri" w:hAnsi="Verdana"/>
          <w:sz w:val="20"/>
          <w:szCs w:val="20"/>
        </w:rPr>
        <w:t xml:space="preserve">o przewadze ziaren grubych zaleca się zagęszczać najpierw walcami ogumionymi, a następnie walcami wibracyjnymi. </w:t>
      </w:r>
      <w:r w:rsidR="00E35E47" w:rsidRPr="00CA180F">
        <w:rPr>
          <w:rFonts w:ascii="Verdana" w:eastAsia="Calibri" w:hAnsi="Verdana"/>
          <w:sz w:val="20"/>
          <w:szCs w:val="20"/>
        </w:rPr>
        <w:t xml:space="preserve">Mieszankę </w:t>
      </w:r>
      <w:r w:rsidR="00FB5269" w:rsidRPr="00CA180F">
        <w:rPr>
          <w:rFonts w:ascii="Verdana" w:eastAsia="Calibri" w:hAnsi="Verdana"/>
          <w:sz w:val="20"/>
          <w:szCs w:val="20"/>
        </w:rPr>
        <w:t>o </w:t>
      </w:r>
      <w:r w:rsidRPr="00CA180F">
        <w:rPr>
          <w:rFonts w:ascii="Verdana" w:eastAsia="Calibri" w:hAnsi="Verdana"/>
          <w:sz w:val="20"/>
          <w:szCs w:val="20"/>
        </w:rPr>
        <w:t xml:space="preserve">przewadze ziaren drobnych zaleca się zagęszczać najpierw walcami ogumionymi, </w:t>
      </w:r>
      <w:r w:rsidR="00FB5269" w:rsidRPr="00CA180F">
        <w:rPr>
          <w:rFonts w:ascii="Verdana" w:eastAsia="Calibri" w:hAnsi="Verdana"/>
          <w:sz w:val="20"/>
          <w:szCs w:val="20"/>
        </w:rPr>
        <w:t>a </w:t>
      </w:r>
      <w:r w:rsidRPr="00CA180F">
        <w:rPr>
          <w:rFonts w:ascii="Verdana" w:eastAsia="Calibri" w:hAnsi="Verdana"/>
          <w:sz w:val="20"/>
          <w:szCs w:val="20"/>
        </w:rPr>
        <w:t>następnie gładkimi. W miejscach trudno dostępnych należy stosować zagęszczarki płytowe, ubijaki mechaniczne itp.</w:t>
      </w:r>
      <w:r w:rsidR="005C0D3E" w:rsidRPr="00CA180F">
        <w:rPr>
          <w:rFonts w:ascii="Verdana" w:eastAsia="Calibri" w:hAnsi="Verdana"/>
          <w:sz w:val="20"/>
          <w:szCs w:val="20"/>
        </w:rPr>
        <w:t xml:space="preserve"> </w:t>
      </w:r>
    </w:p>
    <w:p w14:paraId="3D55C16A" w14:textId="77777777" w:rsidR="00145985" w:rsidRPr="00CA180F" w:rsidRDefault="005C0D3E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Zagęszczanie walcami na podbudowach o przekroju daszkowym powinno rozpocząć się od krawędzi i przesuwać się pasami podłużnymi w stronę osi jezdni. Zagęszczanie na podbudowach o jednostronnym spadku poprzecznym powinno rozpocząć się od dolnej krawędzi i przesuwać się pasami podłużnymi w stronę górnej krawędzi podbudowy.</w:t>
      </w:r>
    </w:p>
    <w:p w14:paraId="1DE9C39F" w14:textId="187AFDA2" w:rsidR="006F00E4" w:rsidRPr="00CA180F" w:rsidRDefault="00145985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Zagęszczenie powinno być równomierne na całej szerokości warstwy. Zaleca się, aby grubość zagęszczanej warstwy nie przekraczała przy walcach statycznych gładkich </w:t>
      </w:r>
      <w:r w:rsidR="003579ED" w:rsidRPr="00CA180F">
        <w:rPr>
          <w:rFonts w:ascii="Verdana" w:eastAsia="Calibri" w:hAnsi="Verdana"/>
          <w:sz w:val="20"/>
          <w:szCs w:val="20"/>
        </w:rPr>
        <w:t>15 </w:t>
      </w:r>
      <w:r w:rsidRPr="00CA180F">
        <w:rPr>
          <w:rFonts w:ascii="Verdana" w:eastAsia="Calibri" w:hAnsi="Verdana"/>
          <w:sz w:val="20"/>
          <w:szCs w:val="20"/>
        </w:rPr>
        <w:t>cm, a przy walcach ogumionych lub wibracyjnych 20 cm.</w:t>
      </w:r>
    </w:p>
    <w:p w14:paraId="2C026283" w14:textId="77777777" w:rsidR="008862C4" w:rsidRPr="00CA180F" w:rsidRDefault="008862C4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Zagęszczenie podbudowy należy wykonywać warstwami przy zachowaniu wilgotności o</w:t>
      </w:r>
      <w:r w:rsidR="003E6245" w:rsidRPr="00CA180F">
        <w:rPr>
          <w:rFonts w:ascii="Verdana" w:eastAsia="Calibri" w:hAnsi="Verdana"/>
          <w:sz w:val="20"/>
          <w:szCs w:val="20"/>
        </w:rPr>
        <w:t>ptymalnej. W ostatniej fazie za</w:t>
      </w:r>
      <w:r w:rsidRPr="00CA180F">
        <w:rPr>
          <w:rFonts w:ascii="Verdana" w:eastAsia="Calibri" w:hAnsi="Verdana"/>
          <w:sz w:val="20"/>
          <w:szCs w:val="20"/>
        </w:rPr>
        <w:t>gęszczania należy sprawdzić profil szablonem. Zagęszczenie podbudowy powinno być równomierne na całej szerokości.</w:t>
      </w:r>
    </w:p>
    <w:p w14:paraId="7289F475" w14:textId="5E836A2D" w:rsidR="00E7320D" w:rsidRPr="00CA180F" w:rsidRDefault="008862C4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Zagęszczenie kontroluje się płytą VSS przez sprawdzenie </w:t>
      </w:r>
      <w:r w:rsidR="006E038E" w:rsidRPr="00CA180F">
        <w:rPr>
          <w:rFonts w:ascii="Verdana" w:eastAsia="Calibri" w:hAnsi="Verdana"/>
          <w:sz w:val="20"/>
          <w:szCs w:val="20"/>
        </w:rPr>
        <w:t xml:space="preserve">wskaźnika </w:t>
      </w:r>
      <w:r w:rsidRPr="00CA180F">
        <w:rPr>
          <w:rFonts w:ascii="Verdana" w:eastAsia="Calibri" w:hAnsi="Verdana"/>
          <w:sz w:val="20"/>
          <w:szCs w:val="20"/>
        </w:rPr>
        <w:t>odkształcenia</w:t>
      </w:r>
      <w:r w:rsidR="006E038E" w:rsidRPr="00CA180F">
        <w:rPr>
          <w:rFonts w:ascii="Verdana" w:eastAsia="Calibri" w:hAnsi="Verdana"/>
          <w:sz w:val="20"/>
          <w:szCs w:val="20"/>
        </w:rPr>
        <w:t xml:space="preserve"> I</w:t>
      </w:r>
      <w:r w:rsidR="006E038E" w:rsidRPr="00CA180F">
        <w:rPr>
          <w:rFonts w:ascii="Verdana" w:eastAsia="Calibri" w:hAnsi="Verdana"/>
          <w:sz w:val="20"/>
          <w:szCs w:val="20"/>
          <w:vertAlign w:val="subscript"/>
        </w:rPr>
        <w:t>O</w:t>
      </w:r>
      <w:r w:rsidRPr="00CA180F">
        <w:rPr>
          <w:rFonts w:ascii="Verdana" w:eastAsia="Calibri" w:hAnsi="Verdana"/>
          <w:sz w:val="20"/>
          <w:szCs w:val="20"/>
        </w:rPr>
        <w:t>.</w:t>
      </w:r>
      <w:r w:rsidR="005C0D3E" w:rsidRPr="00CA180F">
        <w:rPr>
          <w:rFonts w:ascii="Verdana" w:eastAsia="Calibri" w:hAnsi="Verdana"/>
          <w:sz w:val="20"/>
          <w:szCs w:val="20"/>
        </w:rPr>
        <w:t xml:space="preserve"> Zagęszczenie </w:t>
      </w:r>
      <w:r w:rsidR="00EE2B34" w:rsidRPr="00CA180F">
        <w:rPr>
          <w:rFonts w:ascii="Verdana" w:eastAsia="Calibri" w:hAnsi="Verdana"/>
          <w:sz w:val="20"/>
          <w:szCs w:val="20"/>
        </w:rPr>
        <w:t>warstwy</w:t>
      </w:r>
      <w:r w:rsidR="005C0D3E" w:rsidRPr="00CA180F">
        <w:rPr>
          <w:rFonts w:ascii="Verdana" w:eastAsia="Calibri" w:hAnsi="Verdana"/>
          <w:sz w:val="20"/>
          <w:szCs w:val="20"/>
        </w:rPr>
        <w:t xml:space="preserve"> należy uznać za prawidłowe, gdy stosunek wtórnego modułu E</w:t>
      </w:r>
      <w:r w:rsidR="005C0D3E" w:rsidRPr="00CA180F">
        <w:rPr>
          <w:rFonts w:ascii="Verdana" w:eastAsia="Calibri" w:hAnsi="Verdana"/>
          <w:sz w:val="20"/>
          <w:szCs w:val="20"/>
          <w:vertAlign w:val="subscript"/>
        </w:rPr>
        <w:t>2</w:t>
      </w:r>
      <w:r w:rsidR="005C0D3E" w:rsidRPr="00CA180F">
        <w:rPr>
          <w:rFonts w:ascii="Verdana" w:eastAsia="Calibri" w:hAnsi="Verdana"/>
          <w:sz w:val="20"/>
          <w:szCs w:val="20"/>
        </w:rPr>
        <w:t xml:space="preserve"> do pierwotnego modułu odkształcenia E</w:t>
      </w:r>
      <w:r w:rsidR="005C0D3E" w:rsidRPr="00CA180F">
        <w:rPr>
          <w:rFonts w:ascii="Verdana" w:eastAsia="Calibri" w:hAnsi="Verdana"/>
          <w:sz w:val="20"/>
          <w:szCs w:val="20"/>
          <w:vertAlign w:val="subscript"/>
        </w:rPr>
        <w:t>1</w:t>
      </w:r>
      <w:r w:rsidR="005C0D3E" w:rsidRPr="00CA180F">
        <w:rPr>
          <w:rFonts w:ascii="Verdana" w:eastAsia="Calibri" w:hAnsi="Verdana"/>
          <w:sz w:val="20"/>
          <w:szCs w:val="20"/>
        </w:rPr>
        <w:t xml:space="preserve"> jest nie większy od 2,2 dla każdej warstwy konstrukcyjnej podbudowy. Wskaźnik </w:t>
      </w:r>
      <w:r w:rsidR="006E038E" w:rsidRPr="00CA180F">
        <w:rPr>
          <w:rFonts w:ascii="Verdana" w:eastAsia="Calibri" w:hAnsi="Verdana"/>
          <w:sz w:val="20"/>
          <w:szCs w:val="20"/>
        </w:rPr>
        <w:t>odkształcenia I</w:t>
      </w:r>
      <w:r w:rsidR="006E038E" w:rsidRPr="00CA180F">
        <w:rPr>
          <w:rFonts w:ascii="Verdana" w:eastAsia="Calibri" w:hAnsi="Verdana"/>
          <w:sz w:val="20"/>
          <w:szCs w:val="20"/>
          <w:vertAlign w:val="subscript"/>
        </w:rPr>
        <w:t>O</w:t>
      </w:r>
      <w:r w:rsidR="006E038E" w:rsidRPr="00CA180F">
        <w:rPr>
          <w:rFonts w:ascii="Verdana" w:eastAsia="Calibri" w:hAnsi="Verdana"/>
          <w:sz w:val="20"/>
          <w:szCs w:val="20"/>
        </w:rPr>
        <w:t xml:space="preserve"> badanej warstwy </w:t>
      </w:r>
      <w:r w:rsidR="005C0D3E" w:rsidRPr="00CA180F">
        <w:rPr>
          <w:rFonts w:ascii="Verdana" w:eastAsia="Calibri" w:hAnsi="Verdana"/>
          <w:sz w:val="20"/>
          <w:szCs w:val="20"/>
        </w:rPr>
        <w:t xml:space="preserve">powinien odpowiadać </w:t>
      </w:r>
      <w:r w:rsidR="006E038E" w:rsidRPr="00CA180F">
        <w:rPr>
          <w:rFonts w:ascii="Verdana" w:eastAsia="Calibri" w:hAnsi="Verdana"/>
          <w:sz w:val="20"/>
          <w:szCs w:val="20"/>
        </w:rPr>
        <w:t xml:space="preserve">wymaganemu </w:t>
      </w:r>
      <w:r w:rsidR="005C0D3E" w:rsidRPr="00CA180F">
        <w:rPr>
          <w:rFonts w:ascii="Verdana" w:eastAsia="Calibri" w:hAnsi="Verdana"/>
          <w:sz w:val="20"/>
          <w:szCs w:val="20"/>
        </w:rPr>
        <w:t xml:space="preserve">poziomowi nośności </w:t>
      </w:r>
      <w:r w:rsidR="006E038E" w:rsidRPr="00CA180F">
        <w:rPr>
          <w:rFonts w:ascii="Verdana" w:eastAsia="Calibri" w:hAnsi="Verdana"/>
          <w:sz w:val="20"/>
          <w:szCs w:val="20"/>
        </w:rPr>
        <w:t>E</w:t>
      </w:r>
      <w:r w:rsidR="006E038E" w:rsidRPr="00CA180F">
        <w:rPr>
          <w:rFonts w:ascii="Verdana" w:eastAsia="Calibri" w:hAnsi="Verdana"/>
          <w:sz w:val="20"/>
          <w:szCs w:val="20"/>
          <w:vertAlign w:val="subscript"/>
        </w:rPr>
        <w:t>2</w:t>
      </w:r>
      <w:r w:rsidR="006E038E" w:rsidRPr="00CA180F">
        <w:rPr>
          <w:rFonts w:ascii="Verdana" w:eastAsia="Calibri" w:hAnsi="Verdana"/>
          <w:sz w:val="20"/>
          <w:szCs w:val="20"/>
        </w:rPr>
        <w:t xml:space="preserve"> </w:t>
      </w:r>
      <w:r w:rsidR="005C0D3E" w:rsidRPr="00CA180F">
        <w:rPr>
          <w:rFonts w:ascii="Verdana" w:eastAsia="Calibri" w:hAnsi="Verdana"/>
          <w:sz w:val="20"/>
          <w:szCs w:val="20"/>
        </w:rPr>
        <w:t>podbudowy wg tablic</w:t>
      </w:r>
      <w:r w:rsidR="006E038E" w:rsidRPr="00CA180F">
        <w:rPr>
          <w:rFonts w:ascii="Verdana" w:eastAsia="Calibri" w:hAnsi="Verdana"/>
          <w:sz w:val="20"/>
          <w:szCs w:val="20"/>
        </w:rPr>
        <w:t>y</w:t>
      </w:r>
      <w:r w:rsidR="005C0D3E" w:rsidRPr="00CA180F">
        <w:rPr>
          <w:rFonts w:ascii="Verdana" w:eastAsia="Calibri" w:hAnsi="Verdana"/>
          <w:sz w:val="20"/>
          <w:szCs w:val="20"/>
        </w:rPr>
        <w:t xml:space="preserve"> </w:t>
      </w:r>
      <w:r w:rsidR="00C1306E" w:rsidRPr="00CA180F">
        <w:rPr>
          <w:rFonts w:ascii="Verdana" w:eastAsia="Calibri" w:hAnsi="Verdana"/>
          <w:sz w:val="20"/>
          <w:szCs w:val="20"/>
        </w:rPr>
        <w:t>2.4 lub 2.7</w:t>
      </w:r>
      <w:r w:rsidR="005C0D3E" w:rsidRPr="00CA180F">
        <w:rPr>
          <w:rFonts w:ascii="Verdana" w:eastAsia="Calibri" w:hAnsi="Verdana"/>
          <w:sz w:val="20"/>
          <w:szCs w:val="20"/>
        </w:rPr>
        <w:t>.</w:t>
      </w:r>
    </w:p>
    <w:p w14:paraId="3174278A" w14:textId="77777777" w:rsidR="00EC237F" w:rsidRPr="00CA180F" w:rsidRDefault="00EC237F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98" w:name="_Toc169510993"/>
      <w:r w:rsidRPr="00CA180F">
        <w:rPr>
          <w:rFonts w:ascii="Verdana" w:hAnsi="Verdana"/>
          <w:b/>
          <w:sz w:val="20"/>
          <w:szCs w:val="20"/>
        </w:rPr>
        <w:t xml:space="preserve">Utrzymanie </w:t>
      </w:r>
      <w:r w:rsidR="00C77253" w:rsidRPr="00CA180F">
        <w:rPr>
          <w:rFonts w:ascii="Verdana" w:hAnsi="Verdana"/>
          <w:b/>
          <w:sz w:val="20"/>
          <w:szCs w:val="20"/>
        </w:rPr>
        <w:t xml:space="preserve">wykonanej </w:t>
      </w:r>
      <w:r w:rsidRPr="00CA180F">
        <w:rPr>
          <w:rFonts w:ascii="Verdana" w:hAnsi="Verdana"/>
          <w:b/>
          <w:sz w:val="20"/>
          <w:szCs w:val="20"/>
        </w:rPr>
        <w:t>warstwy</w:t>
      </w:r>
      <w:bookmarkEnd w:id="98"/>
    </w:p>
    <w:p w14:paraId="501D9680" w14:textId="77777777" w:rsidR="00EC237F" w:rsidRPr="00CA180F" w:rsidRDefault="00EC237F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Warstwa po wykonaniu, a przed ułożeniem następnej warstwy powinna być utrzymywana w dobrym stanie. Jeżeli Wykonawca będzie wykorzystywał, gotową warstwę do ruchu budowlanego, to jest obowiązany naprawić wszelkie jej uszkodzenia spowodowane przez ten ruch. </w:t>
      </w:r>
    </w:p>
    <w:p w14:paraId="1A237D46" w14:textId="77777777" w:rsidR="00C77253" w:rsidRPr="00CA180F" w:rsidRDefault="00C77253" w:rsidP="006D3563">
      <w:pPr>
        <w:pStyle w:val="Akapitzlist"/>
        <w:numPr>
          <w:ilvl w:val="1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Roboty wykończeniowe</w:t>
      </w:r>
    </w:p>
    <w:p w14:paraId="5E89B8ED" w14:textId="1B3DB62E" w:rsidR="00C77253" w:rsidRPr="00CA180F" w:rsidRDefault="00C77253" w:rsidP="006D3563">
      <w:pPr>
        <w:overflowPunct w:val="0"/>
        <w:autoSpaceDE w:val="0"/>
        <w:spacing w:line="276" w:lineRule="auto"/>
        <w:ind w:left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Roboty wykończeniowe, zgodne z dokumentacją projektową, </w:t>
      </w:r>
      <w:proofErr w:type="spellStart"/>
      <w:r w:rsidRPr="00CA180F">
        <w:rPr>
          <w:rFonts w:ascii="Verdana" w:eastAsiaTheme="minorEastAsia" w:hAnsi="Verdana"/>
          <w:kern w:val="0"/>
          <w:sz w:val="20"/>
          <w:szCs w:val="20"/>
        </w:rPr>
        <w:t>ST</w:t>
      </w:r>
      <w:r w:rsidR="00A05C8F" w:rsidRPr="00CA180F">
        <w:rPr>
          <w:rFonts w:ascii="Verdana" w:eastAsiaTheme="minorEastAsia" w:hAnsi="Verdana"/>
          <w:kern w:val="0"/>
          <w:sz w:val="20"/>
          <w:szCs w:val="20"/>
        </w:rPr>
        <w:t>WiORB</w:t>
      </w:r>
      <w:proofErr w:type="spellEnd"/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 lub wskazaniami </w:t>
      </w:r>
      <w:r w:rsidR="006A3586" w:rsidRPr="00CA180F">
        <w:rPr>
          <w:rFonts w:ascii="Verdana" w:eastAsiaTheme="minorEastAsia" w:hAnsi="Verdana"/>
          <w:kern w:val="0"/>
          <w:sz w:val="20"/>
          <w:szCs w:val="20"/>
        </w:rPr>
        <w:t>Inżyniera/Inspektora Nadzoru/</w:t>
      </w:r>
      <w:r w:rsidR="00744C7C" w:rsidRPr="00CA180F">
        <w:rPr>
          <w:rFonts w:ascii="Verdana" w:eastAsiaTheme="minorEastAsia" w:hAnsi="Verdana"/>
          <w:kern w:val="0"/>
          <w:sz w:val="20"/>
          <w:szCs w:val="20"/>
        </w:rPr>
        <w:t>Zamawiającego</w:t>
      </w: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 dotyczą prac związa</w:t>
      </w:r>
      <w:r w:rsidR="00E93DC8" w:rsidRPr="00CA180F">
        <w:rPr>
          <w:rFonts w:ascii="Verdana" w:eastAsiaTheme="minorEastAsia" w:hAnsi="Verdana"/>
          <w:kern w:val="0"/>
          <w:sz w:val="20"/>
          <w:szCs w:val="20"/>
        </w:rPr>
        <w:t>nych z dostosowaniem wykonanych</w:t>
      </w: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 robót do istniejących warunków terenowych, takie jak:</w:t>
      </w:r>
    </w:p>
    <w:p w14:paraId="64883569" w14:textId="77777777" w:rsidR="00C77253" w:rsidRPr="00CA180F" w:rsidRDefault="00C77253">
      <w:pPr>
        <w:pStyle w:val="Akapitzlist"/>
        <w:numPr>
          <w:ilvl w:val="0"/>
          <w:numId w:val="81"/>
        </w:numPr>
        <w:tabs>
          <w:tab w:val="left" w:pos="1134"/>
        </w:tabs>
        <w:overflowPunct w:val="0"/>
        <w:autoSpaceDE w:val="0"/>
        <w:spacing w:line="276" w:lineRule="auto"/>
        <w:ind w:hanging="11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odtworzenie przeszkód czasowo usuniętych,</w:t>
      </w:r>
    </w:p>
    <w:p w14:paraId="5875EAC3" w14:textId="77777777" w:rsidR="00C77253" w:rsidRPr="00CA180F" w:rsidRDefault="00C77253">
      <w:pPr>
        <w:pStyle w:val="Akapitzlist"/>
        <w:numPr>
          <w:ilvl w:val="0"/>
          <w:numId w:val="81"/>
        </w:numPr>
        <w:tabs>
          <w:tab w:val="left" w:pos="1134"/>
        </w:tabs>
        <w:overflowPunct w:val="0"/>
        <w:autoSpaceDE w:val="0"/>
        <w:spacing w:line="276" w:lineRule="auto"/>
        <w:ind w:left="1134" w:hanging="425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uzupełnienie zniszczonych w czasie robót istniejących elementów drogowych lub terenowych,</w:t>
      </w:r>
    </w:p>
    <w:p w14:paraId="3EBC3114" w14:textId="77777777" w:rsidR="00C77253" w:rsidRPr="00CA180F" w:rsidRDefault="00C77253">
      <w:pPr>
        <w:pStyle w:val="Akapitzlist"/>
        <w:numPr>
          <w:ilvl w:val="1"/>
          <w:numId w:val="82"/>
        </w:numPr>
        <w:tabs>
          <w:tab w:val="left" w:pos="1134"/>
        </w:tabs>
        <w:overflowPunct w:val="0"/>
        <w:autoSpaceDE w:val="0"/>
        <w:spacing w:line="276" w:lineRule="auto"/>
        <w:ind w:left="720" w:hanging="11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roboty porządkujące otoczenie terenu robót,</w:t>
      </w:r>
    </w:p>
    <w:p w14:paraId="54B397DE" w14:textId="77777777" w:rsidR="00F778DC" w:rsidRPr="00CA180F" w:rsidRDefault="00C77253">
      <w:pPr>
        <w:pStyle w:val="Akapitzlist"/>
        <w:numPr>
          <w:ilvl w:val="1"/>
          <w:numId w:val="82"/>
        </w:numPr>
        <w:tabs>
          <w:tab w:val="left" w:pos="1134"/>
        </w:tabs>
        <w:overflowPunct w:val="0"/>
        <w:autoSpaceDE w:val="0"/>
        <w:spacing w:line="276" w:lineRule="auto"/>
        <w:ind w:left="720" w:hanging="11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usunięcie oznakowania drogi wprowadzonego na okres robót.</w:t>
      </w:r>
    </w:p>
    <w:p w14:paraId="08D6040E" w14:textId="77777777" w:rsidR="00BE676C" w:rsidRPr="00CA180F" w:rsidRDefault="00BE676C" w:rsidP="006D3563">
      <w:pPr>
        <w:pStyle w:val="Zwykytekst"/>
        <w:numPr>
          <w:ilvl w:val="0"/>
          <w:numId w:val="71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99" w:name="_Toc169510994"/>
      <w:r w:rsidRPr="00CA180F">
        <w:rPr>
          <w:rFonts w:ascii="Verdana" w:hAnsi="Verdana"/>
          <w:b/>
          <w:sz w:val="20"/>
          <w:szCs w:val="20"/>
        </w:rPr>
        <w:t>KONTROLA JAKOŚCI ROBÓT</w:t>
      </w:r>
      <w:bookmarkEnd w:id="99"/>
    </w:p>
    <w:p w14:paraId="15664FDA" w14:textId="77777777" w:rsidR="00BE676C" w:rsidRPr="00CA180F" w:rsidRDefault="00BE676C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00" w:name="_Toc169510995"/>
      <w:r w:rsidRPr="00CA180F">
        <w:rPr>
          <w:rFonts w:ascii="Verdana" w:hAnsi="Verdana"/>
          <w:b/>
          <w:sz w:val="20"/>
          <w:szCs w:val="20"/>
        </w:rPr>
        <w:t>Ogólne wymagania dotyczące kontroli jakości robót</w:t>
      </w:r>
      <w:bookmarkEnd w:id="100"/>
    </w:p>
    <w:p w14:paraId="11120B9B" w14:textId="27B569AA" w:rsidR="00BE676C" w:rsidRPr="00CA180F" w:rsidRDefault="00BE676C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wymagania dotyczące kontroli jakości robót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00.00.00, Wymagania ogólne" punkt 6.</w:t>
      </w:r>
    </w:p>
    <w:p w14:paraId="7C53EFA1" w14:textId="77777777" w:rsidR="00BE676C" w:rsidRPr="00CA180F" w:rsidRDefault="00BE676C" w:rsidP="006D3563">
      <w:pPr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Badania i pomiary dzielą się na:</w:t>
      </w:r>
    </w:p>
    <w:p w14:paraId="3B1CE7C7" w14:textId="630588FB" w:rsidR="00BE676C" w:rsidRPr="00CA180F" w:rsidRDefault="00BE676C" w:rsidP="006D3563">
      <w:pPr>
        <w:spacing w:line="276" w:lineRule="auto"/>
        <w:ind w:left="1418" w:hanging="567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a) </w:t>
      </w:r>
      <w:r w:rsidRPr="00CA180F">
        <w:rPr>
          <w:rFonts w:ascii="Verdana" w:eastAsia="Calibri" w:hAnsi="Verdana"/>
          <w:sz w:val="20"/>
          <w:szCs w:val="20"/>
        </w:rPr>
        <w:tab/>
        <w:t xml:space="preserve">badania </w:t>
      </w:r>
      <w:r w:rsidR="006A3586" w:rsidRPr="00CA180F">
        <w:rPr>
          <w:rFonts w:ascii="Verdana" w:eastAsia="Calibri" w:hAnsi="Verdana"/>
          <w:sz w:val="20"/>
          <w:szCs w:val="20"/>
        </w:rPr>
        <w:t xml:space="preserve">i pomiary </w:t>
      </w:r>
      <w:r w:rsidRPr="00CA180F">
        <w:rPr>
          <w:rFonts w:ascii="Verdana" w:eastAsia="Calibri" w:hAnsi="Verdana"/>
          <w:sz w:val="20"/>
          <w:szCs w:val="20"/>
        </w:rPr>
        <w:t>Wykonawcy (w ramach własnego nadzoru),</w:t>
      </w:r>
    </w:p>
    <w:p w14:paraId="7213058D" w14:textId="63521482" w:rsidR="00D94F80" w:rsidRPr="00CA180F" w:rsidRDefault="00BE676C" w:rsidP="006D3563">
      <w:pPr>
        <w:spacing w:line="276" w:lineRule="auto"/>
        <w:ind w:left="1418" w:hanging="567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b) </w:t>
      </w:r>
      <w:r w:rsidRPr="00CA180F">
        <w:rPr>
          <w:rFonts w:ascii="Verdana" w:eastAsia="Calibri" w:hAnsi="Verdana"/>
          <w:sz w:val="20"/>
          <w:szCs w:val="20"/>
        </w:rPr>
        <w:tab/>
        <w:t xml:space="preserve">badania </w:t>
      </w:r>
      <w:r w:rsidR="006A3586" w:rsidRPr="00CA180F">
        <w:rPr>
          <w:rFonts w:ascii="Verdana" w:eastAsia="Calibri" w:hAnsi="Verdana"/>
          <w:sz w:val="20"/>
          <w:szCs w:val="20"/>
        </w:rPr>
        <w:t xml:space="preserve">i pomiary </w:t>
      </w:r>
      <w:r w:rsidRPr="00CA180F">
        <w:rPr>
          <w:rFonts w:ascii="Verdana" w:eastAsia="Calibri" w:hAnsi="Verdana"/>
          <w:sz w:val="20"/>
          <w:szCs w:val="20"/>
        </w:rPr>
        <w:t xml:space="preserve">kontrolne, wykonywane na zlecenie </w:t>
      </w:r>
      <w:r w:rsidR="006A3586" w:rsidRPr="00CA180F">
        <w:rPr>
          <w:rFonts w:ascii="Verdana" w:eastAsia="Calibri" w:hAnsi="Verdana"/>
          <w:sz w:val="20"/>
          <w:szCs w:val="20"/>
        </w:rPr>
        <w:t>Inżyniera/Inspektora Nadzoru</w:t>
      </w:r>
      <w:r w:rsidR="00744C7C" w:rsidRPr="00CA180F">
        <w:rPr>
          <w:rFonts w:ascii="Verdana" w:eastAsia="Calibri" w:hAnsi="Verdana"/>
          <w:sz w:val="20"/>
          <w:szCs w:val="20"/>
        </w:rPr>
        <w:t>/Zamawiającego</w:t>
      </w:r>
      <w:r w:rsidRPr="00CA180F">
        <w:rPr>
          <w:rFonts w:ascii="Verdana" w:eastAsia="Calibri" w:hAnsi="Verdana"/>
          <w:sz w:val="20"/>
          <w:szCs w:val="20"/>
        </w:rPr>
        <w:t xml:space="preserve"> przez Laboratorium Zamawiającego. </w:t>
      </w:r>
    </w:p>
    <w:p w14:paraId="67CCCB3B" w14:textId="4B3958DD" w:rsidR="00BE676C" w:rsidRPr="00CA180F" w:rsidRDefault="00BE676C" w:rsidP="006D3563">
      <w:pPr>
        <w:spacing w:before="120" w:after="120" w:line="276" w:lineRule="auto"/>
        <w:ind w:firstLine="708"/>
        <w:jc w:val="both"/>
        <w:rPr>
          <w:rFonts w:ascii="Verdana" w:eastAsia="Calibri" w:hAnsi="Verdana"/>
          <w:sz w:val="20"/>
          <w:szCs w:val="20"/>
          <w:highlight w:val="lightGray"/>
        </w:rPr>
      </w:pPr>
      <w:r w:rsidRPr="00CA180F">
        <w:rPr>
          <w:rFonts w:ascii="Verdana" w:eastAsia="Calibri" w:hAnsi="Verdana"/>
          <w:sz w:val="20"/>
          <w:szCs w:val="20"/>
        </w:rPr>
        <w:lastRenderedPageBreak/>
        <w:t>Badania i pomiary kontrolne dzielą się na podstawowe, dodatkowe i arbitrażowe</w:t>
      </w:r>
      <w:r w:rsidRPr="00CA180F">
        <w:rPr>
          <w:rFonts w:ascii="Verdana" w:eastAsia="Calibri" w:hAnsi="Verdana"/>
          <w:sz w:val="20"/>
          <w:szCs w:val="20"/>
          <w:highlight w:val="lightGray"/>
        </w:rPr>
        <w:t>.</w:t>
      </w:r>
    </w:p>
    <w:p w14:paraId="103ACCAF" w14:textId="77777777" w:rsidR="00085DA9" w:rsidRPr="00CA180F" w:rsidRDefault="00085DA9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W uzasadnionych przypadkach w ramach badań i pomiarów kontrolnych dopuszcza się wykonanie badań i pomiarów kontrolnych dodatkowych i/lub badań i pomiarów arbitrażowych.</w:t>
      </w:r>
    </w:p>
    <w:p w14:paraId="3ACB00CF" w14:textId="77777777" w:rsidR="00085DA9" w:rsidRPr="00CA180F" w:rsidRDefault="00085DA9" w:rsidP="006D3563">
      <w:pPr>
        <w:spacing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Badania obejmują:</w:t>
      </w:r>
    </w:p>
    <w:p w14:paraId="18EAD7A0" w14:textId="1AF44E14" w:rsidR="00085DA9" w:rsidRPr="00CA180F" w:rsidRDefault="00085DA9">
      <w:pPr>
        <w:pStyle w:val="Akapitzlist"/>
        <w:numPr>
          <w:ilvl w:val="0"/>
          <w:numId w:val="87"/>
        </w:numPr>
        <w:autoSpaceDN/>
        <w:spacing w:line="276" w:lineRule="auto"/>
        <w:ind w:left="993" w:hanging="284"/>
        <w:jc w:val="both"/>
        <w:textAlignment w:val="auto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pobranie próbek,</w:t>
      </w:r>
    </w:p>
    <w:p w14:paraId="045EC11D" w14:textId="77777777" w:rsidR="00085DA9" w:rsidRPr="00CA180F" w:rsidRDefault="00085DA9">
      <w:pPr>
        <w:pStyle w:val="Akapitzlist"/>
        <w:numPr>
          <w:ilvl w:val="0"/>
          <w:numId w:val="87"/>
        </w:numPr>
        <w:autoSpaceDN/>
        <w:spacing w:line="276" w:lineRule="auto"/>
        <w:ind w:left="993" w:hanging="284"/>
        <w:jc w:val="both"/>
        <w:textAlignment w:val="auto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zapakowanie próbek do wysyłki,</w:t>
      </w:r>
    </w:p>
    <w:p w14:paraId="42231A8D" w14:textId="77777777" w:rsidR="00085DA9" w:rsidRPr="00CA180F" w:rsidRDefault="00085DA9">
      <w:pPr>
        <w:pStyle w:val="Akapitzlist"/>
        <w:numPr>
          <w:ilvl w:val="0"/>
          <w:numId w:val="87"/>
        </w:numPr>
        <w:autoSpaceDN/>
        <w:spacing w:line="276" w:lineRule="auto"/>
        <w:ind w:left="993" w:hanging="284"/>
        <w:jc w:val="both"/>
        <w:textAlignment w:val="auto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transport próbek z miejsca pobrania do placówki wykonującej badania,</w:t>
      </w:r>
    </w:p>
    <w:p w14:paraId="57BE62B8" w14:textId="77777777" w:rsidR="00085DA9" w:rsidRPr="00CA180F" w:rsidRDefault="00085DA9">
      <w:pPr>
        <w:pStyle w:val="Akapitzlist"/>
        <w:numPr>
          <w:ilvl w:val="0"/>
          <w:numId w:val="87"/>
        </w:numPr>
        <w:autoSpaceDN/>
        <w:spacing w:line="276" w:lineRule="auto"/>
        <w:ind w:left="993" w:hanging="284"/>
        <w:jc w:val="both"/>
        <w:textAlignment w:val="auto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przeprowadzenie badania,</w:t>
      </w:r>
    </w:p>
    <w:p w14:paraId="3DDE2255" w14:textId="77777777" w:rsidR="00085DA9" w:rsidRPr="00CA180F" w:rsidRDefault="00085DA9">
      <w:pPr>
        <w:pStyle w:val="Akapitzlist"/>
        <w:numPr>
          <w:ilvl w:val="0"/>
          <w:numId w:val="87"/>
        </w:numPr>
        <w:autoSpaceDN/>
        <w:spacing w:line="276" w:lineRule="auto"/>
        <w:ind w:left="993" w:hanging="284"/>
        <w:jc w:val="both"/>
        <w:textAlignment w:val="auto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sprawozdanie z badań. </w:t>
      </w:r>
    </w:p>
    <w:p w14:paraId="034E4335" w14:textId="474ADD2D" w:rsidR="00085DA9" w:rsidRPr="00CA180F" w:rsidRDefault="00085DA9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Pomiary obejmują terenową weryfikację cech warstwy.</w:t>
      </w:r>
    </w:p>
    <w:p w14:paraId="6FE69688" w14:textId="68A53E17" w:rsidR="006A3586" w:rsidRPr="00CA180F" w:rsidRDefault="006A3586" w:rsidP="006D3563">
      <w:pPr>
        <w:pStyle w:val="Akapitzlist"/>
        <w:numPr>
          <w:ilvl w:val="1"/>
          <w:numId w:val="71"/>
        </w:numPr>
        <w:spacing w:before="120" w:after="120"/>
        <w:jc w:val="both"/>
        <w:rPr>
          <w:rFonts w:ascii="Verdana" w:hAnsi="Verdana"/>
          <w:b/>
          <w:sz w:val="20"/>
          <w:szCs w:val="20"/>
        </w:rPr>
      </w:pPr>
      <w:r w:rsidRPr="00CA180F">
        <w:rPr>
          <w:rFonts w:ascii="Verdana" w:hAnsi="Verdana"/>
          <w:b/>
          <w:sz w:val="20"/>
          <w:szCs w:val="20"/>
        </w:rPr>
        <w:t>Badania i pomiary Wykonawcy</w:t>
      </w:r>
      <w:r w:rsidR="000D1ADD" w:rsidRPr="00CA180F">
        <w:rPr>
          <w:rFonts w:ascii="Verdana" w:hAnsi="Verdana"/>
          <w:b/>
          <w:sz w:val="20"/>
          <w:szCs w:val="20"/>
        </w:rPr>
        <w:t xml:space="preserve"> - zgodnie z D-M-00.00.00 „Wymagania ogólne''</w:t>
      </w:r>
    </w:p>
    <w:p w14:paraId="3109537D" w14:textId="5B47DC5F" w:rsidR="00716C3B" w:rsidRPr="00CA180F" w:rsidRDefault="00716C3B" w:rsidP="006D3563">
      <w:pPr>
        <w:pStyle w:val="Nagwek2"/>
        <w:keepLines/>
        <w:numPr>
          <w:ilvl w:val="1"/>
          <w:numId w:val="71"/>
        </w:numPr>
        <w:tabs>
          <w:tab w:val="clear" w:pos="747"/>
          <w:tab w:val="clear" w:pos="927"/>
          <w:tab w:val="clear" w:pos="974"/>
          <w:tab w:val="clear" w:pos="1620"/>
          <w:tab w:val="clear" w:pos="2676"/>
        </w:tabs>
        <w:suppressAutoHyphens w:val="0"/>
        <w:autoSpaceDN/>
        <w:spacing w:before="120" w:after="120" w:line="276" w:lineRule="auto"/>
        <w:textAlignment w:val="auto"/>
        <w:rPr>
          <w:rFonts w:ascii="Verdana" w:hAnsi="Verdana"/>
          <w:sz w:val="20"/>
          <w:szCs w:val="20"/>
        </w:rPr>
      </w:pPr>
      <w:bookmarkStart w:id="101" w:name="_Toc169507155"/>
      <w:bookmarkStart w:id="102" w:name="_Toc169507242"/>
      <w:bookmarkStart w:id="103" w:name="_Toc169507739"/>
      <w:bookmarkStart w:id="104" w:name="_Toc169510996"/>
      <w:bookmarkStart w:id="105" w:name="_Toc169507156"/>
      <w:bookmarkStart w:id="106" w:name="_Toc169507243"/>
      <w:bookmarkStart w:id="107" w:name="_Toc169507740"/>
      <w:bookmarkStart w:id="108" w:name="_Toc169510997"/>
      <w:bookmarkStart w:id="109" w:name="_Toc7174885"/>
      <w:bookmarkStart w:id="110" w:name="_Toc169510998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Pr="00CA180F">
        <w:rPr>
          <w:rFonts w:ascii="Verdana" w:hAnsi="Verdana"/>
          <w:sz w:val="20"/>
          <w:szCs w:val="20"/>
        </w:rPr>
        <w:t>Badania i pomiary kontrolne</w:t>
      </w:r>
      <w:bookmarkEnd w:id="109"/>
      <w:r w:rsidRPr="00CA180F">
        <w:rPr>
          <w:rFonts w:ascii="Verdana" w:hAnsi="Verdana"/>
          <w:sz w:val="20"/>
          <w:szCs w:val="20"/>
        </w:rPr>
        <w:t xml:space="preserve"> </w:t>
      </w:r>
      <w:r w:rsidR="000D1ADD" w:rsidRPr="00CA180F">
        <w:rPr>
          <w:rFonts w:ascii="Verdana" w:hAnsi="Verdana"/>
          <w:sz w:val="20"/>
          <w:szCs w:val="20"/>
        </w:rPr>
        <w:t>- zgodnie z D-M-00.00.00 „Wymagania ogólne''</w:t>
      </w:r>
      <w:bookmarkEnd w:id="110"/>
    </w:p>
    <w:p w14:paraId="6A0848AC" w14:textId="729B119F" w:rsidR="008B3A8F" w:rsidRPr="00CA180F" w:rsidRDefault="00716C3B" w:rsidP="006D3563">
      <w:pPr>
        <w:pStyle w:val="Nagwek2"/>
        <w:keepLines/>
        <w:numPr>
          <w:ilvl w:val="1"/>
          <w:numId w:val="71"/>
        </w:numPr>
        <w:tabs>
          <w:tab w:val="clear" w:pos="747"/>
          <w:tab w:val="clear" w:pos="927"/>
          <w:tab w:val="clear" w:pos="974"/>
          <w:tab w:val="clear" w:pos="1620"/>
          <w:tab w:val="clear" w:pos="2676"/>
        </w:tabs>
        <w:suppressAutoHyphens w:val="0"/>
        <w:autoSpaceDN/>
        <w:spacing w:before="120" w:after="120" w:line="276" w:lineRule="auto"/>
        <w:textAlignment w:val="auto"/>
        <w:rPr>
          <w:rFonts w:ascii="Verdana" w:hAnsi="Verdana"/>
        </w:rPr>
      </w:pPr>
      <w:bookmarkStart w:id="111" w:name="_Toc169507158"/>
      <w:bookmarkStart w:id="112" w:name="_Toc169507245"/>
      <w:bookmarkStart w:id="113" w:name="_Toc169507742"/>
      <w:bookmarkStart w:id="114" w:name="_Toc169510999"/>
      <w:bookmarkStart w:id="115" w:name="_Toc169507159"/>
      <w:bookmarkStart w:id="116" w:name="_Toc169507246"/>
      <w:bookmarkStart w:id="117" w:name="_Toc169507743"/>
      <w:bookmarkStart w:id="118" w:name="_Toc169511000"/>
      <w:bookmarkStart w:id="119" w:name="_Toc7174886"/>
      <w:bookmarkStart w:id="120" w:name="_Toc169511001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r w:rsidRPr="00CA180F">
        <w:rPr>
          <w:rFonts w:ascii="Verdana" w:hAnsi="Verdana"/>
          <w:sz w:val="20"/>
          <w:szCs w:val="20"/>
        </w:rPr>
        <w:t>Badania i pomiary kontrolne dodatkowe</w:t>
      </w:r>
      <w:bookmarkEnd w:id="119"/>
      <w:r w:rsidR="000D1ADD" w:rsidRPr="00CA180F">
        <w:rPr>
          <w:rFonts w:ascii="Verdana" w:hAnsi="Verdana"/>
          <w:sz w:val="20"/>
          <w:szCs w:val="20"/>
        </w:rPr>
        <w:t xml:space="preserve"> - zgodnie z D-M-00.00.00 „Wymagania ogólne”</w:t>
      </w:r>
      <w:bookmarkStart w:id="121" w:name="_Toc169507161"/>
      <w:bookmarkStart w:id="122" w:name="_Toc169507248"/>
      <w:bookmarkStart w:id="123" w:name="_Toc169507745"/>
      <w:bookmarkStart w:id="124" w:name="_Toc169511002"/>
      <w:bookmarkStart w:id="125" w:name="_Toc169511003"/>
      <w:bookmarkEnd w:id="120"/>
      <w:bookmarkEnd w:id="121"/>
      <w:bookmarkEnd w:id="122"/>
      <w:bookmarkEnd w:id="123"/>
      <w:bookmarkEnd w:id="124"/>
      <w:bookmarkEnd w:id="125"/>
    </w:p>
    <w:p w14:paraId="3282F787" w14:textId="5452B4E4" w:rsidR="00716C3B" w:rsidRPr="00CA180F" w:rsidRDefault="008B3A8F" w:rsidP="006D3563">
      <w:pPr>
        <w:pStyle w:val="Akapitzlist"/>
        <w:numPr>
          <w:ilvl w:val="1"/>
          <w:numId w:val="71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b/>
          <w:sz w:val="20"/>
          <w:szCs w:val="20"/>
        </w:rPr>
        <w:t xml:space="preserve"> </w:t>
      </w:r>
      <w:bookmarkStart w:id="126" w:name="_Toc7174887"/>
      <w:r w:rsidR="00716C3B" w:rsidRPr="00CA180F">
        <w:rPr>
          <w:rFonts w:ascii="Verdana" w:hAnsi="Verdana"/>
          <w:b/>
          <w:sz w:val="20"/>
          <w:szCs w:val="20"/>
        </w:rPr>
        <w:t>Badania i pomiary arbitrażowe</w:t>
      </w:r>
      <w:bookmarkEnd w:id="126"/>
      <w:r w:rsidR="000D1ADD" w:rsidRPr="00CA180F">
        <w:rPr>
          <w:rFonts w:ascii="Verdana" w:hAnsi="Verdana"/>
          <w:b/>
          <w:sz w:val="20"/>
          <w:szCs w:val="20"/>
        </w:rPr>
        <w:t xml:space="preserve">- zgodnie z D-M-00.00.00 „Wymagania ogólne'' </w:t>
      </w:r>
    </w:p>
    <w:p w14:paraId="7CA099DC" w14:textId="236D631D" w:rsidR="00BE676C" w:rsidRPr="00CA180F" w:rsidRDefault="00253DBC" w:rsidP="006D3563">
      <w:pPr>
        <w:pStyle w:val="Akapitzlist"/>
        <w:numPr>
          <w:ilvl w:val="1"/>
          <w:numId w:val="71"/>
        </w:numPr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hAnsi="Verdana"/>
          <w:b/>
          <w:sz w:val="20"/>
          <w:szCs w:val="20"/>
        </w:rPr>
        <w:t>P</w:t>
      </w:r>
      <w:r w:rsidR="00BE676C" w:rsidRPr="00CA180F">
        <w:rPr>
          <w:rFonts w:ascii="Verdana" w:eastAsia="Calibri" w:hAnsi="Verdana"/>
          <w:b/>
          <w:sz w:val="20"/>
          <w:szCs w:val="20"/>
        </w:rPr>
        <w:t>rzed przystąpieniem do robót</w:t>
      </w:r>
    </w:p>
    <w:p w14:paraId="14140E44" w14:textId="75E48677" w:rsidR="00DA412C" w:rsidRPr="00CA180F" w:rsidRDefault="00DA412C" w:rsidP="006D3563">
      <w:pPr>
        <w:pStyle w:val="Akapitzlist"/>
        <w:autoSpaceDN/>
        <w:spacing w:before="120" w:after="120" w:line="276" w:lineRule="auto"/>
        <w:ind w:left="1134" w:hanging="425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Przed przystąpieniem do robót Wykonawca powinien:</w:t>
      </w:r>
    </w:p>
    <w:p w14:paraId="383B8C3A" w14:textId="7BA8C17F" w:rsidR="00BE676C" w:rsidRPr="00CA180F" w:rsidRDefault="00BE676C">
      <w:pPr>
        <w:pStyle w:val="Akapitzlist"/>
        <w:numPr>
          <w:ilvl w:val="0"/>
          <w:numId w:val="79"/>
        </w:numPr>
        <w:autoSpaceDN/>
        <w:spacing w:before="120" w:after="120" w:line="276" w:lineRule="auto"/>
        <w:ind w:left="1134" w:hanging="425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przedstawić Inżynierowi</w:t>
      </w:r>
      <w:r w:rsidR="003635AC" w:rsidRPr="00CA180F">
        <w:rPr>
          <w:rFonts w:ascii="Verdana" w:eastAsia="Calibri" w:hAnsi="Verdana"/>
          <w:sz w:val="20"/>
          <w:szCs w:val="20"/>
        </w:rPr>
        <w:t>/</w:t>
      </w:r>
      <w:r w:rsidR="00A26423" w:rsidRPr="00CA180F">
        <w:rPr>
          <w:rFonts w:ascii="Verdana" w:eastAsia="Calibri" w:hAnsi="Verdana"/>
          <w:sz w:val="20"/>
          <w:szCs w:val="20"/>
        </w:rPr>
        <w:t>Inspektorowi Nadzoru/</w:t>
      </w:r>
      <w:r w:rsidR="003635AC" w:rsidRPr="00CA180F">
        <w:rPr>
          <w:rFonts w:ascii="Verdana" w:eastAsia="Calibri" w:hAnsi="Verdana"/>
          <w:sz w:val="20"/>
          <w:szCs w:val="20"/>
        </w:rPr>
        <w:t>Zamawiającemu</w:t>
      </w:r>
      <w:r w:rsidRPr="00CA180F">
        <w:rPr>
          <w:rFonts w:ascii="Verdana" w:eastAsia="Calibri" w:hAnsi="Verdana"/>
          <w:sz w:val="20"/>
          <w:szCs w:val="20"/>
        </w:rPr>
        <w:t xml:space="preserve"> do akceptacji źródła poboru mieszanki oraz wszystkich dodatkowych materiałów, dołączając wszystkie dokumenty potwierdzające jakość materiałów składowych</w:t>
      </w:r>
      <w:r w:rsidR="00A26423" w:rsidRPr="00CA180F">
        <w:rPr>
          <w:rFonts w:ascii="Verdana" w:eastAsia="Calibri" w:hAnsi="Verdana"/>
          <w:sz w:val="20"/>
          <w:szCs w:val="20"/>
        </w:rPr>
        <w:t>.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</w:p>
    <w:p w14:paraId="20B9AFE3" w14:textId="3AC21B50" w:rsidR="005204B9" w:rsidRPr="00CA180F" w:rsidRDefault="00BE676C">
      <w:pPr>
        <w:pStyle w:val="Akapitzlist"/>
        <w:numPr>
          <w:ilvl w:val="0"/>
          <w:numId w:val="79"/>
        </w:numPr>
        <w:autoSpaceDN/>
        <w:spacing w:before="120" w:after="120" w:line="276" w:lineRule="auto"/>
        <w:ind w:left="1134" w:hanging="425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opracować receptę laboratoryjną dla mieszanki </w:t>
      </w:r>
      <w:r w:rsidR="00111805" w:rsidRPr="00CA180F">
        <w:rPr>
          <w:rFonts w:ascii="Verdana" w:eastAsia="Calibri" w:hAnsi="Verdana"/>
          <w:sz w:val="20"/>
          <w:szCs w:val="20"/>
        </w:rPr>
        <w:t xml:space="preserve">niezwiązanej </w:t>
      </w:r>
      <w:r w:rsidRPr="00CA180F">
        <w:rPr>
          <w:rFonts w:ascii="Verdana" w:eastAsia="Calibri" w:hAnsi="Verdana"/>
          <w:sz w:val="20"/>
          <w:szCs w:val="20"/>
        </w:rPr>
        <w:t>oraz przedstawić Inżynierowi</w:t>
      </w:r>
      <w:r w:rsidR="003635AC" w:rsidRPr="00CA180F">
        <w:rPr>
          <w:rFonts w:ascii="Verdana" w:eastAsia="Calibri" w:hAnsi="Verdana"/>
          <w:sz w:val="20"/>
          <w:szCs w:val="20"/>
        </w:rPr>
        <w:t>/</w:t>
      </w:r>
      <w:r w:rsidR="00A26423" w:rsidRPr="00CA180F">
        <w:rPr>
          <w:rFonts w:ascii="Verdana" w:eastAsia="Calibri" w:hAnsi="Verdana"/>
          <w:sz w:val="20"/>
          <w:szCs w:val="20"/>
        </w:rPr>
        <w:t xml:space="preserve"> Inspektorowi Nadzoru/</w:t>
      </w:r>
      <w:r w:rsidR="003635AC" w:rsidRPr="00CA180F">
        <w:rPr>
          <w:rFonts w:ascii="Verdana" w:eastAsia="Calibri" w:hAnsi="Verdana"/>
          <w:sz w:val="20"/>
          <w:szCs w:val="20"/>
        </w:rPr>
        <w:t xml:space="preserve"> </w:t>
      </w:r>
      <w:r w:rsidR="00A26423" w:rsidRPr="00CA180F">
        <w:rPr>
          <w:rFonts w:ascii="Verdana" w:eastAsia="Calibri" w:hAnsi="Verdana"/>
          <w:sz w:val="20"/>
          <w:szCs w:val="20"/>
        </w:rPr>
        <w:t>Z</w:t>
      </w:r>
      <w:r w:rsidR="003635AC" w:rsidRPr="00CA180F">
        <w:rPr>
          <w:rFonts w:ascii="Verdana" w:eastAsia="Calibri" w:hAnsi="Verdana"/>
          <w:sz w:val="20"/>
          <w:szCs w:val="20"/>
        </w:rPr>
        <w:t>amawiającemu</w:t>
      </w:r>
      <w:r w:rsidRPr="00CA180F">
        <w:rPr>
          <w:rFonts w:ascii="Verdana" w:eastAsia="Calibri" w:hAnsi="Verdana"/>
          <w:sz w:val="20"/>
          <w:szCs w:val="20"/>
        </w:rPr>
        <w:t xml:space="preserve"> wraz z wynikami badań do zatwierdzenia</w:t>
      </w:r>
      <w:r w:rsidR="00BD0DA1" w:rsidRPr="00CA180F">
        <w:rPr>
          <w:rFonts w:ascii="Verdana" w:eastAsia="Calibri" w:hAnsi="Verdana"/>
          <w:sz w:val="20"/>
          <w:szCs w:val="20"/>
        </w:rPr>
        <w:t>.</w:t>
      </w:r>
    </w:p>
    <w:p w14:paraId="659CC561" w14:textId="205D4A0A" w:rsidR="009D3B60" w:rsidRPr="00CA180F" w:rsidRDefault="009D3B60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Jeżeli kruszywo o ciągłym uziarnieniu będzie stosowane bez mieszania z innym kruszywem jako „mieszanka niezwiązana”, producent powinien znakować swój wyrób (kruszywo o ciągłym uziarnieniu) znakiem CE na zgodność z PN-EN 13242+A1, a</w:t>
      </w:r>
      <w:r w:rsidR="00594A57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wykonawca powinien potwierdzić wszystkie parametry tego wyrobu, który uzyskuje nazwę „mieszanka niezwiązana”, zgodnie z Ta</w:t>
      </w:r>
      <w:r w:rsidR="00594A57" w:rsidRPr="00CA180F">
        <w:rPr>
          <w:rFonts w:ascii="Verdana" w:eastAsia="Calibri" w:hAnsi="Verdana"/>
          <w:sz w:val="20"/>
          <w:szCs w:val="20"/>
        </w:rPr>
        <w:t>blicą</w:t>
      </w:r>
      <w:r w:rsidRPr="00CA180F">
        <w:rPr>
          <w:rFonts w:ascii="Verdana" w:eastAsia="Calibri" w:hAnsi="Verdana"/>
          <w:sz w:val="20"/>
          <w:szCs w:val="20"/>
        </w:rPr>
        <w:t xml:space="preserve"> 2.9 na podstawie badań własnych lub badań dostarczonych przez producenta kruszywa.</w:t>
      </w:r>
    </w:p>
    <w:p w14:paraId="6EC8C9FB" w14:textId="099FE1BA" w:rsidR="009D3B60" w:rsidRPr="00CA180F" w:rsidRDefault="009D3B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Jeżeli wykonawca będzie komponował mieszankę niezwiązaną z kruszyw dostarczanych przez producenta lub producentów (z deklaracjami CE dla poszczególnych kruszyw), powinien on dodatkowo deklarować wszystkie parametry wyprodukowanej „mieszanki niezwiązanej” zgodnie z Tab</w:t>
      </w:r>
      <w:r w:rsidR="00594A57" w:rsidRPr="00CA180F">
        <w:rPr>
          <w:rFonts w:ascii="Verdana" w:eastAsia="Calibri" w:hAnsi="Verdana"/>
          <w:sz w:val="20"/>
          <w:szCs w:val="20"/>
        </w:rPr>
        <w:t>licą</w:t>
      </w:r>
      <w:r w:rsidRPr="00CA180F">
        <w:rPr>
          <w:rFonts w:ascii="Verdana" w:eastAsia="Calibri" w:hAnsi="Verdana"/>
          <w:sz w:val="20"/>
          <w:szCs w:val="20"/>
        </w:rPr>
        <w:t xml:space="preserve"> 2.9 na podstawie badań własnych.</w:t>
      </w:r>
    </w:p>
    <w:p w14:paraId="667C9D98" w14:textId="12F8214E" w:rsidR="00BE676C" w:rsidRPr="00CA180F" w:rsidRDefault="00BE676C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Wszystkie dokumenty oraz wyniki badań Wykonawca przedstawia Inżynierowi</w:t>
      </w:r>
      <w:r w:rsidR="00534E67" w:rsidRPr="00CA180F">
        <w:rPr>
          <w:rFonts w:ascii="Verdana" w:eastAsia="Calibri" w:hAnsi="Verdana"/>
          <w:sz w:val="20"/>
          <w:szCs w:val="20"/>
        </w:rPr>
        <w:t xml:space="preserve">/ </w:t>
      </w:r>
      <w:r w:rsidR="00A26423" w:rsidRPr="00CA180F">
        <w:rPr>
          <w:rFonts w:ascii="Verdana" w:eastAsia="Calibri" w:hAnsi="Verdana"/>
          <w:sz w:val="20"/>
          <w:szCs w:val="20"/>
        </w:rPr>
        <w:t>Inspektorowi Nadzoru/</w:t>
      </w:r>
      <w:r w:rsidR="00534E67" w:rsidRPr="00CA180F">
        <w:rPr>
          <w:rFonts w:ascii="Verdana" w:eastAsia="Calibri" w:hAnsi="Verdana"/>
          <w:sz w:val="20"/>
          <w:szCs w:val="20"/>
        </w:rPr>
        <w:t>Zamawiającemu</w:t>
      </w:r>
      <w:r w:rsidRPr="00CA180F">
        <w:rPr>
          <w:rFonts w:ascii="Verdana" w:eastAsia="Calibri" w:hAnsi="Verdana"/>
          <w:sz w:val="20"/>
          <w:szCs w:val="20"/>
        </w:rPr>
        <w:t xml:space="preserve"> do akceptacji.</w:t>
      </w:r>
    </w:p>
    <w:p w14:paraId="55B6D01F" w14:textId="612DF2BD" w:rsidR="00BE676C" w:rsidRPr="00CA180F" w:rsidRDefault="00BE676C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Ważność wykonanych przez producenta</w:t>
      </w:r>
      <w:r w:rsidR="00C1306E" w:rsidRPr="00CA180F">
        <w:rPr>
          <w:rFonts w:ascii="Verdana" w:eastAsia="Calibri" w:hAnsi="Verdana"/>
          <w:sz w:val="20"/>
          <w:szCs w:val="20"/>
        </w:rPr>
        <w:t>/wykonawcę</w:t>
      </w:r>
      <w:r w:rsidRPr="00CA180F">
        <w:rPr>
          <w:rFonts w:ascii="Verdana" w:eastAsia="Calibri" w:hAnsi="Verdana"/>
          <w:sz w:val="20"/>
          <w:szCs w:val="20"/>
        </w:rPr>
        <w:t xml:space="preserve"> mieszanki niezwiązanej pełnych badań materiałów wsadowych, w trakcie złożenia do akceptacji razem z receptą nie może przekroczyć pół roku od dnia wykonania tych badań</w:t>
      </w:r>
      <w:r w:rsidR="009D3B60" w:rsidRPr="00CA180F">
        <w:rPr>
          <w:rFonts w:ascii="Verdana" w:eastAsia="Calibri" w:hAnsi="Verdana"/>
          <w:sz w:val="20"/>
          <w:szCs w:val="20"/>
        </w:rPr>
        <w:t>.</w:t>
      </w:r>
    </w:p>
    <w:p w14:paraId="2A4F79B4" w14:textId="77777777" w:rsidR="00BD0DA1" w:rsidRPr="00CA180F" w:rsidRDefault="00BD0DA1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Mieszanki kruszywa muszą być identyfikowalne przez następujące informacje:</w:t>
      </w:r>
    </w:p>
    <w:p w14:paraId="45FCC6A8" w14:textId="39872F33" w:rsidR="00BD0DA1" w:rsidRPr="00CA180F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powołanie na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Pr="00CA180F">
        <w:rPr>
          <w:rFonts w:ascii="Verdana" w:eastAsia="Calibri" w:hAnsi="Verdana"/>
          <w:sz w:val="20"/>
          <w:szCs w:val="20"/>
        </w:rPr>
        <w:t>,</w:t>
      </w:r>
    </w:p>
    <w:p w14:paraId="0D5DF3D3" w14:textId="3CB0B795" w:rsidR="00BD0DA1" w:rsidRPr="00CA180F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źródło i producent, — jeśli materiał został przemieszczony, powinno być podane zarówno źródło jak i lokalizacja składowiska,</w:t>
      </w:r>
    </w:p>
    <w:p w14:paraId="685FA27E" w14:textId="286121D8" w:rsidR="00BD0DA1" w:rsidRPr="00CA180F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lastRenderedPageBreak/>
        <w:t>wymiar górnego sita (D),</w:t>
      </w:r>
    </w:p>
    <w:p w14:paraId="37E9A87F" w14:textId="40D575BE" w:rsidR="00BD0DA1" w:rsidRPr="00CA180F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rodzaj(e) kruszywa zawartego w mieszance </w:t>
      </w:r>
    </w:p>
    <w:p w14:paraId="6E232A97" w14:textId="3EBFDDB6" w:rsidR="00BD0DA1" w:rsidRPr="00CA180F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krzywa uziarnienia mieszanki niezwiązanej zgodnie z wymaganiami opisanymi w</w:t>
      </w:r>
      <w:r w:rsidR="00594A57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 xml:space="preserve">PN-EN 13285, </w:t>
      </w:r>
    </w:p>
    <w:p w14:paraId="01AD9FDD" w14:textId="7BB486B4" w:rsidR="00BD0DA1" w:rsidRPr="00CA180F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gęstość szkieletu i optymalną zawartość wody w badaniu </w:t>
      </w:r>
      <w:proofErr w:type="spellStart"/>
      <w:r w:rsidRPr="00CA180F">
        <w:rPr>
          <w:rFonts w:ascii="Verdana" w:eastAsia="Calibri" w:hAnsi="Verdana"/>
          <w:sz w:val="20"/>
          <w:szCs w:val="20"/>
        </w:rPr>
        <w:t>Proctora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wg PN-EN 13286-2,</w:t>
      </w:r>
    </w:p>
    <w:p w14:paraId="6A305B80" w14:textId="1D5E3CB7" w:rsidR="00BD0DA1" w:rsidRPr="00CA180F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wartość CBR po zagęszczeniu do wskaźnika zagęszczenia </w:t>
      </w:r>
      <w:proofErr w:type="spellStart"/>
      <w:r w:rsidRPr="00CA180F">
        <w:rPr>
          <w:rFonts w:ascii="Verdana" w:eastAsia="Calibri" w:hAnsi="Verdana"/>
          <w:sz w:val="20"/>
          <w:szCs w:val="20"/>
        </w:rPr>
        <w:t>I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s</w:t>
      </w:r>
      <w:proofErr w:type="spellEnd"/>
      <w:r w:rsidRPr="00CA180F">
        <w:rPr>
          <w:rFonts w:ascii="Verdana" w:eastAsia="Calibri" w:hAnsi="Verdana"/>
          <w:sz w:val="20"/>
          <w:szCs w:val="20"/>
        </w:rPr>
        <w:t>=1,00 i moczeniu w</w:t>
      </w:r>
      <w:r w:rsidR="00594A57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wodzie 96h, badanie wg PN-EN 13286-47,</w:t>
      </w:r>
    </w:p>
    <w:p w14:paraId="5C3335E9" w14:textId="0656D1FB" w:rsidR="00BD0DA1" w:rsidRPr="00CA180F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wrażliwość na mróz; wskaźnik piaskowy SE4 wg PN-EN 933-8 na próbce przygotowanej zgodnie z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Pr="00CA180F">
        <w:rPr>
          <w:rFonts w:ascii="Verdana" w:eastAsia="Calibri" w:hAnsi="Verdana"/>
          <w:sz w:val="20"/>
          <w:szCs w:val="20"/>
        </w:rPr>
        <w:t xml:space="preserve"> Załącznikiem E,</w:t>
      </w:r>
    </w:p>
    <w:p w14:paraId="007720AD" w14:textId="08BF49DB" w:rsidR="006D5E69" w:rsidRPr="00CA180F" w:rsidRDefault="006D5E69">
      <w:pPr>
        <w:pStyle w:val="Akapitzlist"/>
        <w:numPr>
          <w:ilvl w:val="0"/>
          <w:numId w:val="89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deklarować wszystkie </w:t>
      </w:r>
      <w:r w:rsidR="00136AE4" w:rsidRPr="00CA180F">
        <w:rPr>
          <w:rFonts w:ascii="Verdana" w:eastAsia="Calibri" w:hAnsi="Verdana"/>
          <w:sz w:val="20"/>
          <w:szCs w:val="20"/>
        </w:rPr>
        <w:t>pozostałe</w:t>
      </w:r>
      <w:r w:rsidRPr="00CA180F">
        <w:rPr>
          <w:rFonts w:ascii="Verdana" w:eastAsia="Calibri" w:hAnsi="Verdana"/>
          <w:sz w:val="20"/>
          <w:szCs w:val="20"/>
        </w:rPr>
        <w:t xml:space="preserve"> parametry wyprodukowanej mieszanki niezwiązanej wymagane zgodnie z Tab</w:t>
      </w:r>
      <w:r w:rsidR="00594A57" w:rsidRPr="00CA180F">
        <w:rPr>
          <w:rFonts w:ascii="Verdana" w:eastAsia="Calibri" w:hAnsi="Verdana"/>
          <w:sz w:val="20"/>
          <w:szCs w:val="20"/>
        </w:rPr>
        <w:t>licą</w:t>
      </w:r>
      <w:r w:rsidRPr="00CA180F">
        <w:rPr>
          <w:rFonts w:ascii="Verdana" w:eastAsia="Calibri" w:hAnsi="Verdana"/>
          <w:sz w:val="20"/>
          <w:szCs w:val="20"/>
        </w:rPr>
        <w:t xml:space="preserve"> 2.9</w:t>
      </w:r>
      <w:r w:rsidR="001C1A8E" w:rsidRPr="00CA180F">
        <w:rPr>
          <w:rFonts w:ascii="Verdana" w:eastAsia="Calibri" w:hAnsi="Verdana"/>
          <w:sz w:val="20"/>
          <w:szCs w:val="20"/>
        </w:rPr>
        <w:t>,</w:t>
      </w:r>
    </w:p>
    <w:p w14:paraId="28B05433" w14:textId="1F8CB060" w:rsidR="00BD0DA1" w:rsidRPr="00CA180F" w:rsidRDefault="00BD0DA1">
      <w:pPr>
        <w:pStyle w:val="Akapitzlist"/>
        <w:numPr>
          <w:ilvl w:val="0"/>
          <w:numId w:val="89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 informacje na temat kruszyw wykorzystywanych w mieszance, zgodnie z</w:t>
      </w:r>
      <w:r w:rsidR="00594A57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wymaganiami opisanymi w normie PN-EN 13242 (DWU).</w:t>
      </w:r>
    </w:p>
    <w:p w14:paraId="6D7E10E4" w14:textId="739C66E5" w:rsidR="009D3B60" w:rsidRPr="00CA180F" w:rsidRDefault="009D3B60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bookmarkStart w:id="127" w:name="_Hlk169703017"/>
      <w:r w:rsidRPr="00CA180F">
        <w:rPr>
          <w:rFonts w:ascii="Verdana" w:eastAsia="Calibri" w:hAnsi="Verdana"/>
          <w:sz w:val="20"/>
          <w:szCs w:val="20"/>
        </w:rPr>
        <w:t>Producent/wykonawca musi prowadzić zakładową kontrolę produkcji (ZKP) opisaną w</w:t>
      </w:r>
      <w:r w:rsidR="00594A57" w:rsidRPr="00CA180F">
        <w:rPr>
          <w:rFonts w:ascii="Verdana" w:eastAsia="Calibri" w:hAnsi="Verdana"/>
          <w:sz w:val="20"/>
          <w:szCs w:val="20"/>
        </w:rPr>
        <w:t> 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Pr="00CA180F">
        <w:rPr>
          <w:rFonts w:ascii="Verdana" w:eastAsia="Calibri" w:hAnsi="Verdana"/>
          <w:sz w:val="20"/>
          <w:szCs w:val="20"/>
        </w:rPr>
        <w:t xml:space="preserve"> Załączniku A, aby zapewnić, że wyrób spełnia wymagania zawarte w</w:t>
      </w:r>
      <w:r w:rsidR="00594A57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Tab</w:t>
      </w:r>
      <w:r w:rsidR="00594A57" w:rsidRPr="00CA180F">
        <w:rPr>
          <w:rFonts w:ascii="Verdana" w:eastAsia="Calibri" w:hAnsi="Verdana"/>
          <w:sz w:val="20"/>
          <w:szCs w:val="20"/>
        </w:rPr>
        <w:t xml:space="preserve">licy </w:t>
      </w:r>
      <w:r w:rsidRPr="00CA180F">
        <w:rPr>
          <w:rFonts w:ascii="Verdana" w:eastAsia="Calibri" w:hAnsi="Verdana"/>
          <w:sz w:val="20"/>
          <w:szCs w:val="20"/>
        </w:rPr>
        <w:t>2.9.</w:t>
      </w:r>
    </w:p>
    <w:p w14:paraId="104482F3" w14:textId="16B457F1" w:rsidR="00BE676C" w:rsidRPr="00CA180F" w:rsidRDefault="00BE676C" w:rsidP="00531845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28" w:name="_Toc169511004"/>
      <w:bookmarkEnd w:id="127"/>
      <w:r w:rsidRPr="00CA180F">
        <w:rPr>
          <w:rFonts w:ascii="Verdana" w:hAnsi="Verdana"/>
          <w:b/>
          <w:sz w:val="20"/>
          <w:szCs w:val="20"/>
        </w:rPr>
        <w:t>Badania i pomiary w czasie robót</w:t>
      </w:r>
      <w:bookmarkEnd w:id="128"/>
      <w:r w:rsidRPr="00CA180F">
        <w:rPr>
          <w:rFonts w:ascii="Verdana" w:hAnsi="Verdana"/>
          <w:b/>
          <w:sz w:val="20"/>
          <w:szCs w:val="20"/>
        </w:rPr>
        <w:t xml:space="preserve"> </w:t>
      </w:r>
    </w:p>
    <w:p w14:paraId="5CA51BE9" w14:textId="77777777" w:rsidR="00964B52" w:rsidRPr="00CA180F" w:rsidRDefault="00964B52" w:rsidP="006D3563">
      <w:pPr>
        <w:pStyle w:val="Akapitzlist"/>
        <w:numPr>
          <w:ilvl w:val="2"/>
          <w:numId w:val="71"/>
        </w:numPr>
        <w:spacing w:before="120" w:after="120" w:line="276" w:lineRule="auto"/>
        <w:ind w:left="709" w:hanging="709"/>
        <w:jc w:val="both"/>
        <w:rPr>
          <w:rFonts w:ascii="Verdana" w:hAnsi="Verdana"/>
          <w:b/>
          <w:bCs/>
          <w:color w:val="1F497D"/>
          <w:kern w:val="0"/>
          <w:sz w:val="18"/>
          <w:szCs w:val="18"/>
        </w:rPr>
      </w:pPr>
      <w:r w:rsidRPr="00CA180F">
        <w:rPr>
          <w:rFonts w:ascii="Verdana" w:hAnsi="Verdana"/>
          <w:b/>
          <w:bCs/>
          <w:sz w:val="20"/>
          <w:szCs w:val="20"/>
        </w:rPr>
        <w:t>Częstość badań</w:t>
      </w:r>
    </w:p>
    <w:p w14:paraId="4B6649F9" w14:textId="4EA6E39B" w:rsidR="003F1C97" w:rsidRPr="00CA180F" w:rsidRDefault="00B813B6" w:rsidP="006D3563">
      <w:pPr>
        <w:pStyle w:val="Akapitzlist"/>
        <w:spacing w:before="120" w:after="120" w:line="276" w:lineRule="auto"/>
        <w:ind w:left="709"/>
        <w:jc w:val="both"/>
        <w:rPr>
          <w:rFonts w:ascii="Verdana" w:hAnsi="Verdana"/>
          <w:color w:val="1F497D"/>
          <w:kern w:val="0"/>
          <w:sz w:val="18"/>
          <w:szCs w:val="18"/>
        </w:rPr>
      </w:pPr>
      <w:r w:rsidRPr="00CA180F">
        <w:rPr>
          <w:rFonts w:ascii="Verdana" w:hAnsi="Verdana"/>
          <w:sz w:val="20"/>
          <w:szCs w:val="20"/>
        </w:rPr>
        <w:t xml:space="preserve">Wykonawca powinien wykonywać </w:t>
      </w:r>
      <w:r w:rsidR="00A741F0" w:rsidRPr="00CA180F">
        <w:rPr>
          <w:rFonts w:ascii="Verdana" w:hAnsi="Verdana"/>
          <w:sz w:val="20"/>
          <w:szCs w:val="20"/>
        </w:rPr>
        <w:t xml:space="preserve">badania i pomiary </w:t>
      </w:r>
      <w:r w:rsidRPr="00CA180F">
        <w:rPr>
          <w:rFonts w:ascii="Verdana" w:hAnsi="Verdana"/>
          <w:sz w:val="20"/>
          <w:szCs w:val="20"/>
        </w:rPr>
        <w:t xml:space="preserve">z częstotliwością gwarantującą zachowanie wymagań dotyczących jakości robót, lecz nie rzadziej niż wskazano to w </w:t>
      </w:r>
      <w:r w:rsidR="00A741F0" w:rsidRPr="00CA180F">
        <w:rPr>
          <w:rFonts w:ascii="Verdana" w:hAnsi="Verdana"/>
          <w:sz w:val="20"/>
          <w:szCs w:val="20"/>
        </w:rPr>
        <w:t>tablicy 6.</w:t>
      </w:r>
      <w:r w:rsidR="00EE2B34" w:rsidRPr="00CA180F">
        <w:rPr>
          <w:rFonts w:ascii="Verdana" w:hAnsi="Verdana"/>
          <w:sz w:val="20"/>
          <w:szCs w:val="20"/>
        </w:rPr>
        <w:t xml:space="preserve">10 </w:t>
      </w:r>
    </w:p>
    <w:p w14:paraId="1F720902" w14:textId="2D53F3C9" w:rsidR="00BE676C" w:rsidRPr="00CA180F" w:rsidRDefault="00943B13" w:rsidP="006D3563">
      <w:pPr>
        <w:pStyle w:val="Akapitzlist"/>
        <w:spacing w:before="120" w:after="120"/>
        <w:ind w:left="0"/>
        <w:rPr>
          <w:rFonts w:ascii="Verdana" w:hAnsi="Verdana"/>
          <w:b/>
          <w:spacing w:val="-3"/>
          <w:sz w:val="18"/>
          <w:szCs w:val="18"/>
        </w:rPr>
      </w:pPr>
      <w:r w:rsidRPr="00CA180F">
        <w:rPr>
          <w:rFonts w:ascii="Verdana" w:hAnsi="Verdana"/>
          <w:b/>
          <w:bCs/>
          <w:spacing w:val="-3"/>
          <w:sz w:val="18"/>
          <w:szCs w:val="18"/>
        </w:rPr>
        <w:t>Tab</w:t>
      </w:r>
      <w:r w:rsidR="007B4C59" w:rsidRPr="00CA180F">
        <w:rPr>
          <w:rFonts w:ascii="Verdana" w:hAnsi="Verdana"/>
          <w:b/>
          <w:bCs/>
          <w:spacing w:val="-3"/>
          <w:sz w:val="18"/>
          <w:szCs w:val="18"/>
        </w:rPr>
        <w:t>lica</w:t>
      </w:r>
      <w:r w:rsidRPr="00CA180F">
        <w:rPr>
          <w:rFonts w:ascii="Verdana" w:hAnsi="Verdana"/>
          <w:b/>
          <w:bCs/>
          <w:spacing w:val="-3"/>
          <w:sz w:val="18"/>
          <w:szCs w:val="18"/>
        </w:rPr>
        <w:t xml:space="preserve"> </w:t>
      </w:r>
      <w:r w:rsidR="007B4C59" w:rsidRPr="00CA180F">
        <w:rPr>
          <w:rFonts w:ascii="Verdana" w:hAnsi="Verdana"/>
          <w:b/>
          <w:bCs/>
          <w:spacing w:val="-3"/>
          <w:sz w:val="18"/>
          <w:szCs w:val="18"/>
        </w:rPr>
        <w:t>6.</w:t>
      </w:r>
      <w:r w:rsidR="00EE2B34" w:rsidRPr="00CA180F">
        <w:rPr>
          <w:rFonts w:ascii="Verdana" w:hAnsi="Verdana"/>
          <w:b/>
          <w:bCs/>
          <w:spacing w:val="-3"/>
          <w:sz w:val="18"/>
          <w:szCs w:val="18"/>
        </w:rPr>
        <w:t>10</w:t>
      </w:r>
      <w:r w:rsidR="00BE676C" w:rsidRPr="00CA180F">
        <w:rPr>
          <w:rFonts w:ascii="Verdana" w:hAnsi="Verdana"/>
          <w:b/>
          <w:bCs/>
          <w:spacing w:val="-3"/>
          <w:sz w:val="18"/>
          <w:szCs w:val="18"/>
        </w:rPr>
        <w:t>.</w:t>
      </w:r>
      <w:r w:rsidR="00BE676C" w:rsidRPr="00CA180F">
        <w:rPr>
          <w:rFonts w:ascii="Verdana" w:hAnsi="Verdana"/>
          <w:bCs/>
          <w:spacing w:val="-3"/>
          <w:sz w:val="18"/>
          <w:szCs w:val="18"/>
        </w:rPr>
        <w:t xml:space="preserve"> </w:t>
      </w:r>
      <w:r w:rsidR="005E72C5" w:rsidRPr="00CA180F">
        <w:rPr>
          <w:rFonts w:ascii="Verdana" w:hAnsi="Verdana"/>
          <w:b/>
          <w:spacing w:val="-3"/>
          <w:sz w:val="18"/>
          <w:szCs w:val="18"/>
        </w:rPr>
        <w:t>Często</w:t>
      </w:r>
      <w:r w:rsidR="002061FE" w:rsidRPr="00CA180F">
        <w:rPr>
          <w:rFonts w:ascii="Verdana" w:hAnsi="Verdana"/>
          <w:b/>
          <w:spacing w:val="-3"/>
          <w:sz w:val="18"/>
          <w:szCs w:val="18"/>
        </w:rPr>
        <w:t>tliwość</w:t>
      </w:r>
      <w:r w:rsidR="005E72C5" w:rsidRPr="00CA180F">
        <w:rPr>
          <w:rFonts w:ascii="Verdana" w:hAnsi="Verdana"/>
          <w:b/>
          <w:spacing w:val="-3"/>
          <w:sz w:val="18"/>
          <w:szCs w:val="18"/>
        </w:rPr>
        <w:t xml:space="preserve"> </w:t>
      </w:r>
      <w:r w:rsidR="00BE676C" w:rsidRPr="00CA180F">
        <w:rPr>
          <w:rFonts w:ascii="Verdana" w:hAnsi="Verdana"/>
          <w:b/>
          <w:spacing w:val="-3"/>
          <w:sz w:val="18"/>
          <w:szCs w:val="18"/>
        </w:rPr>
        <w:t xml:space="preserve">oraz zakres badań przy wykonywaniu </w:t>
      </w:r>
      <w:r w:rsidR="00FB5269" w:rsidRPr="00CA180F">
        <w:rPr>
          <w:rFonts w:ascii="Verdana" w:hAnsi="Verdana"/>
          <w:b/>
          <w:spacing w:val="-3"/>
          <w:sz w:val="18"/>
          <w:szCs w:val="18"/>
        </w:rPr>
        <w:t xml:space="preserve">warstwy </w:t>
      </w:r>
      <w:r w:rsidR="00BE676C" w:rsidRPr="00CA180F">
        <w:rPr>
          <w:rFonts w:ascii="Verdana" w:hAnsi="Verdana"/>
          <w:b/>
          <w:spacing w:val="-3"/>
          <w:sz w:val="18"/>
          <w:szCs w:val="18"/>
        </w:rPr>
        <w:t xml:space="preserve">z mieszanki niezwiązanej </w:t>
      </w:r>
    </w:p>
    <w:tbl>
      <w:tblPr>
        <w:tblW w:w="93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032"/>
        <w:gridCol w:w="2268"/>
        <w:gridCol w:w="2552"/>
      </w:tblGrid>
      <w:tr w:rsidR="00BE676C" w:rsidRPr="00CA180F" w14:paraId="20EE9116" w14:textId="77777777" w:rsidTr="000E6F8F">
        <w:trPr>
          <w:cantSplit/>
        </w:trPr>
        <w:tc>
          <w:tcPr>
            <w:tcW w:w="496" w:type="dxa"/>
            <w:vMerge w:val="restar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4D06711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4032" w:type="dxa"/>
            <w:vMerge w:val="restar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7A0EF31B" w14:textId="77777777" w:rsidR="00BE676C" w:rsidRPr="00CA180F" w:rsidRDefault="00BE676C" w:rsidP="00DF2380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sz w:val="16"/>
                <w:szCs w:val="16"/>
              </w:rPr>
              <w:t>Wyszczególnienie badań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13D6F" w14:textId="08BC366C" w:rsidR="00BE676C" w:rsidRPr="00CA180F" w:rsidRDefault="00FB5269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sz w:val="16"/>
                <w:szCs w:val="16"/>
              </w:rPr>
              <w:t>Często</w:t>
            </w:r>
            <w:r w:rsidR="002061FE" w:rsidRPr="00CA180F">
              <w:rPr>
                <w:rFonts w:ascii="Verdana" w:hAnsi="Verdana"/>
                <w:b/>
                <w:sz w:val="16"/>
                <w:szCs w:val="16"/>
              </w:rPr>
              <w:t>tliwość</w:t>
            </w:r>
            <w:r w:rsidRPr="00CA180F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BE676C" w:rsidRPr="00CA180F">
              <w:rPr>
                <w:rFonts w:ascii="Verdana" w:hAnsi="Verdana"/>
                <w:b/>
                <w:sz w:val="16"/>
                <w:szCs w:val="16"/>
              </w:rPr>
              <w:t>badań</w:t>
            </w:r>
          </w:p>
        </w:tc>
      </w:tr>
      <w:tr w:rsidR="00BE676C" w:rsidRPr="00CA180F" w14:paraId="2B5CF3B9" w14:textId="77777777" w:rsidTr="000E6F8F">
        <w:trPr>
          <w:cantSplit/>
        </w:trPr>
        <w:tc>
          <w:tcPr>
            <w:tcW w:w="496" w:type="dxa"/>
            <w:vMerge/>
            <w:tcBorders>
              <w:left w:val="single" w:sz="6" w:space="0" w:color="auto"/>
              <w:bottom w:val="double" w:sz="6" w:space="0" w:color="auto"/>
              <w:right w:val="single" w:sz="4" w:space="0" w:color="auto"/>
            </w:tcBorders>
          </w:tcPr>
          <w:p w14:paraId="7B40B096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032" w:type="dxa"/>
            <w:vMerge/>
            <w:tcBorders>
              <w:left w:val="single" w:sz="4" w:space="0" w:color="auto"/>
              <w:bottom w:val="double" w:sz="6" w:space="0" w:color="auto"/>
            </w:tcBorders>
          </w:tcPr>
          <w:p w14:paraId="7BC36226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11994F28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sz w:val="16"/>
                <w:szCs w:val="16"/>
              </w:rPr>
              <w:t>Minimalna liczba badań na dziennej działce roboczej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417E750B" w14:textId="632D7144" w:rsidR="00BE676C" w:rsidRPr="00CA180F" w:rsidRDefault="008739A7" w:rsidP="00531845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  <w:vertAlign w:val="superscript"/>
              </w:rPr>
            </w:pPr>
            <w:r w:rsidRPr="00CA180F">
              <w:rPr>
                <w:rFonts w:ascii="Verdana" w:hAnsi="Verdana"/>
                <w:b/>
                <w:sz w:val="16"/>
                <w:szCs w:val="16"/>
              </w:rPr>
              <w:t>Powierzchnia</w:t>
            </w:r>
            <w:r w:rsidR="00BE676C" w:rsidRPr="00CA180F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FB5269" w:rsidRPr="00CA180F">
              <w:rPr>
                <w:rFonts w:ascii="Verdana" w:hAnsi="Verdana"/>
                <w:b/>
                <w:sz w:val="16"/>
                <w:szCs w:val="16"/>
              </w:rPr>
              <w:t xml:space="preserve">warstwy </w:t>
            </w:r>
            <w:r w:rsidR="00BE676C" w:rsidRPr="00CA180F">
              <w:rPr>
                <w:rFonts w:ascii="Verdana" w:hAnsi="Verdana"/>
                <w:b/>
                <w:sz w:val="16"/>
                <w:szCs w:val="16"/>
              </w:rPr>
              <w:t xml:space="preserve">przypadająca na jedno badanie </w:t>
            </w:r>
          </w:p>
        </w:tc>
      </w:tr>
      <w:tr w:rsidR="00BE676C" w:rsidRPr="00CA180F" w14:paraId="38A2065E" w14:textId="77777777" w:rsidTr="000E6F8F">
        <w:trPr>
          <w:cantSplit/>
        </w:trPr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EDA0C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4032" w:type="dxa"/>
            <w:tcBorders>
              <w:left w:val="single" w:sz="6" w:space="0" w:color="auto"/>
              <w:bottom w:val="single" w:sz="6" w:space="0" w:color="auto"/>
            </w:tcBorders>
          </w:tcPr>
          <w:p w14:paraId="76FFD007" w14:textId="77777777" w:rsidR="00BE676C" w:rsidRPr="00CA180F" w:rsidRDefault="00BE676C" w:rsidP="006D3563">
            <w:pPr>
              <w:numPr>
                <w:ilvl w:val="12"/>
                <w:numId w:val="0"/>
              </w:numPr>
              <w:tabs>
                <w:tab w:val="right" w:pos="4254"/>
              </w:tabs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Uziarnienie mieszanki </w:t>
            </w:r>
            <w:r w:rsidRPr="00CA180F">
              <w:rPr>
                <w:rFonts w:ascii="Verdana" w:hAnsi="Verdana"/>
                <w:sz w:val="16"/>
                <w:szCs w:val="16"/>
              </w:rPr>
              <w:tab/>
            </w:r>
          </w:p>
        </w:tc>
        <w:tc>
          <w:tcPr>
            <w:tcW w:w="2268" w:type="dxa"/>
            <w:vMerge w:val="restart"/>
            <w:tcBorders>
              <w:left w:val="single" w:sz="6" w:space="0" w:color="auto"/>
            </w:tcBorders>
            <w:vAlign w:val="center"/>
          </w:tcPr>
          <w:p w14:paraId="4EDC9C4C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55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64DDEA" w14:textId="615F3224" w:rsidR="00BE676C" w:rsidRPr="00CA180F" w:rsidRDefault="005E72C5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5000 ton nie mniej niż raz na tydzień</w:t>
            </w:r>
          </w:p>
        </w:tc>
      </w:tr>
      <w:tr w:rsidR="00BE676C" w:rsidRPr="00CA180F" w14:paraId="0EDAE203" w14:textId="77777777" w:rsidTr="000E6F8F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0C02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687203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Zawartość wody w mieszance </w:t>
            </w:r>
          </w:p>
        </w:tc>
        <w:tc>
          <w:tcPr>
            <w:tcW w:w="2268" w:type="dxa"/>
            <w:vMerge/>
            <w:tcBorders>
              <w:left w:val="single" w:sz="6" w:space="0" w:color="auto"/>
            </w:tcBorders>
          </w:tcPr>
          <w:p w14:paraId="41EA82EE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DB3E3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E676C" w:rsidRPr="00CA180F" w14:paraId="041E703A" w14:textId="77777777" w:rsidTr="000E6F8F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38B2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214F9ED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Zagęszczenie i nośność podbudowy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4DD47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C103" w14:textId="392DA751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6000</w:t>
            </w:r>
            <w:r w:rsidR="00CC1906" w:rsidRPr="00CA180F">
              <w:rPr>
                <w:rFonts w:ascii="Verdana" w:hAnsi="Verdana"/>
                <w:sz w:val="16"/>
                <w:szCs w:val="16"/>
              </w:rPr>
              <w:t xml:space="preserve"> </w:t>
            </w:r>
            <w:r w:rsidR="005E72C5" w:rsidRPr="00CA180F">
              <w:rPr>
                <w:rFonts w:ascii="Verdana" w:hAnsi="Verdana"/>
                <w:sz w:val="16"/>
                <w:szCs w:val="16"/>
              </w:rPr>
              <w:t>(m</w:t>
            </w:r>
            <w:r w:rsidR="005E72C5" w:rsidRPr="00CA180F">
              <w:rPr>
                <w:rFonts w:ascii="Verdana" w:hAnsi="Verdana"/>
                <w:sz w:val="16"/>
                <w:szCs w:val="16"/>
                <w:vertAlign w:val="superscript"/>
              </w:rPr>
              <w:t>2</w:t>
            </w:r>
            <w:r w:rsidR="005E72C5" w:rsidRPr="00CA180F">
              <w:rPr>
                <w:rFonts w:ascii="Verdana" w:hAnsi="Verdana"/>
                <w:sz w:val="16"/>
                <w:szCs w:val="16"/>
              </w:rPr>
              <w:t>)</w:t>
            </w:r>
          </w:p>
        </w:tc>
      </w:tr>
      <w:tr w:rsidR="00BE676C" w:rsidRPr="00CA180F" w14:paraId="6B4E36FF" w14:textId="77777777" w:rsidTr="000E6F8F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41646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72D8E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Badanie właściwości innych niż uziarnienie mieszanki 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B8E48" w14:textId="4C6D904C" w:rsidR="00BE676C" w:rsidRPr="00CA180F" w:rsidRDefault="005E72C5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zgodnie z </w:t>
            </w:r>
            <w:r w:rsidR="00901FEE" w:rsidRPr="00CA180F">
              <w:rPr>
                <w:rFonts w:ascii="Verdana" w:hAnsi="Verdana"/>
                <w:sz w:val="16"/>
                <w:szCs w:val="16"/>
              </w:rPr>
              <w:t>WT-4 2025</w:t>
            </w:r>
            <w:r w:rsidRPr="00CA180F">
              <w:rPr>
                <w:rFonts w:ascii="Verdana" w:hAnsi="Verdana"/>
                <w:sz w:val="16"/>
                <w:szCs w:val="16"/>
              </w:rPr>
              <w:t xml:space="preserve"> Załącznikiem A pkt A.4.3</w:t>
            </w:r>
          </w:p>
        </w:tc>
      </w:tr>
    </w:tbl>
    <w:p w14:paraId="32A0C27C" w14:textId="77777777" w:rsidR="00106B25" w:rsidRPr="00CA180F" w:rsidRDefault="00106B25" w:rsidP="006D3563">
      <w:pPr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</w:p>
    <w:p w14:paraId="5C51CD9C" w14:textId="31397F32" w:rsidR="00BE676C" w:rsidRPr="00CA180F" w:rsidRDefault="00BE676C" w:rsidP="006D3563">
      <w:pPr>
        <w:pStyle w:val="Zwykytekst"/>
        <w:numPr>
          <w:ilvl w:val="2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29" w:name="_Toc169511005"/>
      <w:bookmarkStart w:id="130" w:name="_Toc7440260"/>
      <w:r w:rsidRPr="00CA180F">
        <w:rPr>
          <w:rFonts w:ascii="Verdana" w:hAnsi="Verdana"/>
          <w:b/>
          <w:sz w:val="20"/>
          <w:szCs w:val="20"/>
        </w:rPr>
        <w:t>Uziarnienie</w:t>
      </w:r>
      <w:bookmarkEnd w:id="129"/>
      <w:r w:rsidRPr="00CA180F">
        <w:rPr>
          <w:rFonts w:ascii="Verdana" w:hAnsi="Verdana"/>
          <w:b/>
          <w:sz w:val="20"/>
          <w:szCs w:val="20"/>
        </w:rPr>
        <w:t xml:space="preserve"> </w:t>
      </w:r>
      <w:bookmarkEnd w:id="130"/>
    </w:p>
    <w:p w14:paraId="4949CD36" w14:textId="63A6A501" w:rsidR="00BE676C" w:rsidRPr="00CA180F" w:rsidRDefault="00BE676C" w:rsidP="006D3563">
      <w:pPr>
        <w:pStyle w:val="Akapitzlist"/>
        <w:spacing w:before="120" w:after="120" w:line="276" w:lineRule="auto"/>
        <w:ind w:left="708" w:firstLine="1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Kontrola uziarnienia </w:t>
      </w:r>
      <w:r w:rsidR="00186F82" w:rsidRPr="00CA180F">
        <w:rPr>
          <w:rFonts w:ascii="Verdana" w:hAnsi="Verdana"/>
          <w:sz w:val="20"/>
          <w:szCs w:val="20"/>
        </w:rPr>
        <w:t xml:space="preserve">rozłożonej mieszanki </w:t>
      </w:r>
      <w:r w:rsidRPr="00CA180F">
        <w:rPr>
          <w:rFonts w:ascii="Verdana" w:hAnsi="Verdana"/>
          <w:sz w:val="20"/>
          <w:szCs w:val="20"/>
        </w:rPr>
        <w:t>powinna być przeprowadzana minimum 1</w:t>
      </w:r>
      <w:r w:rsidR="000E6F8F" w:rsidRPr="00CA180F">
        <w:rPr>
          <w:rFonts w:ascii="Verdana" w:hAnsi="Verdana"/>
          <w:sz w:val="20"/>
          <w:szCs w:val="20"/>
        </w:rPr>
        <w:t> </w:t>
      </w:r>
      <w:r w:rsidRPr="00CA180F">
        <w:rPr>
          <w:rFonts w:ascii="Verdana" w:hAnsi="Verdana"/>
          <w:sz w:val="20"/>
          <w:szCs w:val="20"/>
        </w:rPr>
        <w:t xml:space="preserve">raz na każdej dziennej działce roboczej </w:t>
      </w:r>
      <w:r w:rsidR="00CC1906" w:rsidRPr="00CA180F">
        <w:rPr>
          <w:rFonts w:ascii="Verdana" w:hAnsi="Verdana"/>
          <w:sz w:val="20"/>
          <w:szCs w:val="20"/>
        </w:rPr>
        <w:t xml:space="preserve">raz na każde 5000 ton i nie mniej niż raz na tydzień </w:t>
      </w:r>
      <w:r w:rsidRPr="00CA180F">
        <w:rPr>
          <w:rFonts w:ascii="Verdana" w:hAnsi="Verdana"/>
          <w:sz w:val="20"/>
          <w:szCs w:val="20"/>
        </w:rPr>
        <w:t xml:space="preserve">za pomocą analizy sitowej. Próbki należy pobierać losowo z rozłożonej warstwy, przed jej zagęszczeniem. Uziarnienie mieszanki powinno mieścić się pomiędzy odpowiednimi krzywymi granicznymi </w:t>
      </w:r>
      <w:r w:rsidR="00CC1906" w:rsidRPr="00CA180F">
        <w:rPr>
          <w:rFonts w:ascii="Verdana" w:hAnsi="Verdana"/>
          <w:sz w:val="20"/>
          <w:szCs w:val="20"/>
        </w:rPr>
        <w:t>określonymi w pkt 2</w:t>
      </w:r>
      <w:r w:rsidR="00C1306E" w:rsidRPr="00CA180F">
        <w:rPr>
          <w:rFonts w:ascii="Verdana" w:hAnsi="Verdana"/>
          <w:sz w:val="20"/>
          <w:szCs w:val="20"/>
        </w:rPr>
        <w:t xml:space="preserve"> </w:t>
      </w:r>
      <w:r w:rsidRPr="00CA180F">
        <w:rPr>
          <w:rFonts w:ascii="Verdana" w:hAnsi="Verdana"/>
          <w:sz w:val="20"/>
          <w:szCs w:val="20"/>
        </w:rPr>
        <w:t>dla zaprojektowanego uziarnienia mieszanki kruszyw.</w:t>
      </w:r>
    </w:p>
    <w:p w14:paraId="47DDD8BB" w14:textId="77777777" w:rsidR="000E6F8F" w:rsidRPr="00CA180F" w:rsidRDefault="000E6F8F" w:rsidP="006D3563">
      <w:pPr>
        <w:pStyle w:val="Akapitzlist"/>
        <w:spacing w:before="120" w:after="120" w:line="276" w:lineRule="auto"/>
        <w:ind w:left="708" w:firstLine="1"/>
        <w:jc w:val="both"/>
        <w:rPr>
          <w:rFonts w:ascii="Verdana" w:hAnsi="Verdana"/>
          <w:sz w:val="20"/>
          <w:szCs w:val="20"/>
        </w:rPr>
      </w:pPr>
    </w:p>
    <w:p w14:paraId="2F526DE7" w14:textId="36D0880C" w:rsidR="00BE676C" w:rsidRPr="00CA180F" w:rsidRDefault="00645233" w:rsidP="006D3563">
      <w:pPr>
        <w:pStyle w:val="Zwykytekst"/>
        <w:numPr>
          <w:ilvl w:val="2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31" w:name="_Toc169511006"/>
      <w:bookmarkStart w:id="132" w:name="_Toc7440261"/>
      <w:r w:rsidRPr="00CA180F">
        <w:rPr>
          <w:rFonts w:ascii="Verdana" w:hAnsi="Verdana"/>
          <w:b/>
          <w:sz w:val="20"/>
          <w:szCs w:val="20"/>
        </w:rPr>
        <w:br w:type="column"/>
      </w:r>
      <w:r w:rsidR="00BE676C" w:rsidRPr="00CA180F">
        <w:rPr>
          <w:rFonts w:ascii="Verdana" w:hAnsi="Verdana"/>
          <w:b/>
          <w:sz w:val="20"/>
          <w:szCs w:val="20"/>
        </w:rPr>
        <w:lastRenderedPageBreak/>
        <w:t>Zawartość wody</w:t>
      </w:r>
      <w:bookmarkEnd w:id="131"/>
      <w:r w:rsidR="00BE676C" w:rsidRPr="00CA180F">
        <w:rPr>
          <w:rFonts w:ascii="Verdana" w:hAnsi="Verdana"/>
          <w:b/>
          <w:sz w:val="20"/>
          <w:szCs w:val="20"/>
        </w:rPr>
        <w:t xml:space="preserve"> </w:t>
      </w:r>
      <w:bookmarkEnd w:id="132"/>
    </w:p>
    <w:p w14:paraId="084F163B" w14:textId="0ABA0BCC" w:rsidR="00BE676C" w:rsidRPr="00CA180F" w:rsidRDefault="00BE676C" w:rsidP="006D3563">
      <w:pPr>
        <w:pStyle w:val="Akapitzlist"/>
        <w:spacing w:before="120" w:after="120" w:line="276" w:lineRule="auto"/>
        <w:ind w:left="708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Zawartość wody w mieszance kruszyw w czasie wbudowania i zagęszczania badana wg</w:t>
      </w:r>
      <w:r w:rsidR="000E6F8F" w:rsidRPr="00CA180F">
        <w:rPr>
          <w:rFonts w:ascii="Verdana" w:hAnsi="Verdana"/>
          <w:sz w:val="20"/>
          <w:szCs w:val="20"/>
        </w:rPr>
        <w:t> </w:t>
      </w:r>
      <w:r w:rsidRPr="00CA180F">
        <w:rPr>
          <w:rFonts w:ascii="Verdana" w:hAnsi="Verdana"/>
          <w:sz w:val="20"/>
          <w:szCs w:val="20"/>
        </w:rPr>
        <w:t xml:space="preserve">PN-EN 13286-2 powinna odpowiadać wymaganej w granicach określonych w </w:t>
      </w:r>
      <w:r w:rsidR="00CC1906" w:rsidRPr="00CA180F">
        <w:rPr>
          <w:rFonts w:ascii="Verdana" w:hAnsi="Verdana"/>
          <w:sz w:val="20"/>
          <w:szCs w:val="20"/>
        </w:rPr>
        <w:t>pkt 2</w:t>
      </w:r>
      <w:r w:rsidRPr="00CA180F">
        <w:rPr>
          <w:rFonts w:ascii="Verdana" w:hAnsi="Verdana"/>
          <w:sz w:val="20"/>
          <w:szCs w:val="20"/>
        </w:rPr>
        <w:t xml:space="preserve">. </w:t>
      </w:r>
    </w:p>
    <w:p w14:paraId="781A2136" w14:textId="266C351E" w:rsidR="005C0D3E" w:rsidRPr="00CA180F" w:rsidRDefault="00E34615" w:rsidP="006D3563">
      <w:pPr>
        <w:pStyle w:val="Zwykytekst"/>
        <w:numPr>
          <w:ilvl w:val="2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33" w:name="_Toc169511007"/>
      <w:bookmarkStart w:id="134" w:name="_Toc7440262"/>
      <w:r w:rsidRPr="00CA180F">
        <w:rPr>
          <w:rFonts w:ascii="Verdana" w:hAnsi="Verdana"/>
          <w:b/>
          <w:sz w:val="20"/>
          <w:szCs w:val="20"/>
        </w:rPr>
        <w:t>Zagęszczenie i nośność</w:t>
      </w:r>
      <w:bookmarkEnd w:id="133"/>
      <w:r w:rsidRPr="00CA180F">
        <w:rPr>
          <w:rFonts w:ascii="Verdana" w:hAnsi="Verdana"/>
          <w:b/>
          <w:sz w:val="20"/>
          <w:szCs w:val="20"/>
        </w:rPr>
        <w:t xml:space="preserve"> </w:t>
      </w:r>
      <w:bookmarkEnd w:id="134"/>
    </w:p>
    <w:p w14:paraId="45BC7518" w14:textId="7E0B8514" w:rsidR="00E34615" w:rsidRPr="00CA180F" w:rsidRDefault="00E34615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Nośność </w:t>
      </w:r>
      <w:r w:rsidR="003F31D3" w:rsidRPr="00CA180F">
        <w:rPr>
          <w:rFonts w:ascii="Verdana" w:eastAsia="Calibri" w:hAnsi="Verdana"/>
          <w:sz w:val="20"/>
          <w:szCs w:val="20"/>
        </w:rPr>
        <w:t xml:space="preserve">warstwy </w:t>
      </w:r>
      <w:r w:rsidRPr="00CA180F">
        <w:rPr>
          <w:rFonts w:ascii="Verdana" w:eastAsia="Calibri" w:hAnsi="Verdana"/>
          <w:sz w:val="20"/>
          <w:szCs w:val="20"/>
        </w:rPr>
        <w:t>należy uznać za prawidłową, gdy wtórny moduł odkształcenia 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2</w:t>
      </w:r>
      <w:r w:rsidRPr="00CA180F">
        <w:rPr>
          <w:rFonts w:ascii="Verdana" w:eastAsia="Calibri" w:hAnsi="Verdana"/>
          <w:sz w:val="20"/>
          <w:szCs w:val="20"/>
        </w:rPr>
        <w:t xml:space="preserve"> oznaczony za pomocą płyty VSS jest nie mniejszy niż wymagana wartość</w:t>
      </w:r>
      <w:r w:rsidR="003F31D3" w:rsidRPr="00CA180F">
        <w:rPr>
          <w:rFonts w:ascii="Verdana" w:eastAsia="Calibri" w:hAnsi="Verdana"/>
          <w:sz w:val="20"/>
          <w:szCs w:val="20"/>
        </w:rPr>
        <w:t xml:space="preserve"> wg </w:t>
      </w:r>
      <w:r w:rsidR="001C1A8E" w:rsidRPr="00CA180F">
        <w:rPr>
          <w:rFonts w:ascii="Verdana" w:eastAsia="Calibri" w:hAnsi="Verdana"/>
          <w:sz w:val="20"/>
          <w:szCs w:val="20"/>
        </w:rPr>
        <w:t>T</w:t>
      </w:r>
      <w:r w:rsidR="003F31D3" w:rsidRPr="00CA180F">
        <w:rPr>
          <w:rFonts w:ascii="Verdana" w:eastAsia="Calibri" w:hAnsi="Verdana"/>
          <w:sz w:val="20"/>
          <w:szCs w:val="20"/>
        </w:rPr>
        <w:t>ab</w:t>
      </w:r>
      <w:r w:rsidR="001C1A8E" w:rsidRPr="00CA180F">
        <w:rPr>
          <w:rFonts w:ascii="Verdana" w:eastAsia="Calibri" w:hAnsi="Verdana"/>
          <w:sz w:val="20"/>
          <w:szCs w:val="20"/>
        </w:rPr>
        <w:t>lic</w:t>
      </w:r>
      <w:r w:rsidR="006E038E" w:rsidRPr="00CA180F">
        <w:rPr>
          <w:rFonts w:ascii="Verdana" w:eastAsia="Calibri" w:hAnsi="Verdana"/>
          <w:sz w:val="20"/>
          <w:szCs w:val="20"/>
        </w:rPr>
        <w:t>y</w:t>
      </w:r>
      <w:r w:rsidR="003F31D3" w:rsidRPr="00CA180F">
        <w:rPr>
          <w:rFonts w:ascii="Verdana" w:eastAsia="Calibri" w:hAnsi="Verdana"/>
          <w:sz w:val="20"/>
          <w:szCs w:val="20"/>
        </w:rPr>
        <w:t xml:space="preserve"> 2.4</w:t>
      </w:r>
      <w:r w:rsidR="00B921D4" w:rsidRPr="00CA180F">
        <w:rPr>
          <w:rFonts w:ascii="Verdana" w:eastAsia="Calibri" w:hAnsi="Verdana"/>
          <w:sz w:val="20"/>
          <w:szCs w:val="20"/>
        </w:rPr>
        <w:t>,</w:t>
      </w:r>
      <w:r w:rsidR="003F31D3" w:rsidRPr="00CA180F">
        <w:rPr>
          <w:rFonts w:ascii="Verdana" w:eastAsia="Calibri" w:hAnsi="Verdana"/>
          <w:sz w:val="20"/>
          <w:szCs w:val="20"/>
        </w:rPr>
        <w:t xml:space="preserve"> 2.7</w:t>
      </w:r>
      <w:r w:rsidR="00B921D4" w:rsidRPr="00CA180F">
        <w:rPr>
          <w:rFonts w:ascii="Verdana" w:eastAsia="Calibri" w:hAnsi="Verdana"/>
          <w:sz w:val="20"/>
          <w:szCs w:val="20"/>
        </w:rPr>
        <w:t xml:space="preserve"> i 2.8</w:t>
      </w:r>
      <w:r w:rsidRPr="00CA180F">
        <w:rPr>
          <w:rFonts w:ascii="Verdana" w:eastAsia="Calibri" w:hAnsi="Verdana"/>
          <w:sz w:val="20"/>
          <w:szCs w:val="20"/>
        </w:rPr>
        <w:t xml:space="preserve">. </w:t>
      </w:r>
    </w:p>
    <w:p w14:paraId="69E4E4A5" w14:textId="444924BD" w:rsidR="00E34615" w:rsidRPr="00CA180F" w:rsidRDefault="00E34615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Zagęszczenie podbudowy należy uznać za prawidłowe, gdy wskaźnik odkształcenia </w:t>
      </w:r>
      <w:proofErr w:type="spellStart"/>
      <w:r w:rsidRPr="00CA180F">
        <w:rPr>
          <w:rFonts w:ascii="Verdana" w:eastAsia="Calibri" w:hAnsi="Verdana"/>
          <w:sz w:val="20"/>
          <w:szCs w:val="20"/>
        </w:rPr>
        <w:t>I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o</w:t>
      </w:r>
      <w:proofErr w:type="spellEnd"/>
      <w:r w:rsidRPr="00CA180F">
        <w:rPr>
          <w:rFonts w:ascii="Verdana" w:eastAsia="Calibri" w:hAnsi="Verdana"/>
          <w:sz w:val="20"/>
          <w:szCs w:val="20"/>
        </w:rPr>
        <w:t>, określony stosunkiem wtórnego modułu 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2</w:t>
      </w:r>
      <w:r w:rsidRPr="00CA180F">
        <w:rPr>
          <w:rFonts w:ascii="Verdana" w:eastAsia="Calibri" w:hAnsi="Verdana"/>
          <w:sz w:val="20"/>
          <w:szCs w:val="20"/>
        </w:rPr>
        <w:t xml:space="preserve"> do pierwotnego modułu 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1</w:t>
      </w:r>
      <w:r w:rsidRPr="00CA180F">
        <w:rPr>
          <w:rFonts w:ascii="Verdana" w:eastAsia="Calibri" w:hAnsi="Verdana"/>
          <w:sz w:val="20"/>
          <w:szCs w:val="20"/>
        </w:rPr>
        <w:t>, jest nie większy niż</w:t>
      </w:r>
      <w:r w:rsidR="006D5E69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 xml:space="preserve">2,2. </w:t>
      </w:r>
    </w:p>
    <w:p w14:paraId="6312DA90" w14:textId="47B060BB" w:rsidR="008F6833" w:rsidRPr="00CA180F" w:rsidRDefault="008F6833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Zagęszczenie </w:t>
      </w:r>
      <w:r w:rsidR="00186F82" w:rsidRPr="00CA180F">
        <w:rPr>
          <w:rFonts w:ascii="Verdana" w:eastAsia="Calibri" w:hAnsi="Verdana"/>
          <w:sz w:val="20"/>
          <w:szCs w:val="20"/>
        </w:rPr>
        <w:t>mieszanki kruszyw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6E038E" w:rsidRPr="00CA180F">
        <w:rPr>
          <w:rFonts w:ascii="Verdana" w:eastAsia="Calibri" w:hAnsi="Verdana"/>
          <w:sz w:val="20"/>
          <w:szCs w:val="20"/>
        </w:rPr>
        <w:t>należy sprawdzać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1A70EA" w:rsidRPr="00CA180F">
        <w:rPr>
          <w:rFonts w:ascii="Verdana" w:eastAsia="Calibri" w:hAnsi="Verdana"/>
          <w:sz w:val="20"/>
          <w:szCs w:val="20"/>
        </w:rPr>
        <w:t xml:space="preserve">zgodnie z </w:t>
      </w:r>
      <w:r w:rsidR="00B57F9F" w:rsidRPr="00CA180F">
        <w:rPr>
          <w:rFonts w:ascii="Verdana" w:eastAsia="Calibri" w:hAnsi="Verdana"/>
          <w:sz w:val="20"/>
          <w:szCs w:val="20"/>
        </w:rPr>
        <w:t xml:space="preserve">metodą opisaną w </w:t>
      </w:r>
      <w:r w:rsidR="00901FEE" w:rsidRPr="00CA180F">
        <w:rPr>
          <w:rFonts w:ascii="Verdana" w:eastAsia="Calibri" w:hAnsi="Verdana"/>
          <w:sz w:val="20"/>
          <w:szCs w:val="20"/>
        </w:rPr>
        <w:br/>
        <w:t>WT-4 2025</w:t>
      </w:r>
      <w:r w:rsidR="00EE2B34" w:rsidRPr="00CA180F">
        <w:rPr>
          <w:rFonts w:ascii="Verdana" w:eastAsia="Calibri" w:hAnsi="Verdana"/>
          <w:sz w:val="20"/>
          <w:szCs w:val="20"/>
        </w:rPr>
        <w:t xml:space="preserve"> </w:t>
      </w:r>
      <w:r w:rsidR="00C1306E" w:rsidRPr="00CA180F">
        <w:rPr>
          <w:rFonts w:ascii="Verdana" w:eastAsia="Calibri" w:hAnsi="Verdana"/>
          <w:sz w:val="20"/>
          <w:szCs w:val="20"/>
        </w:rPr>
        <w:t>Załącznik C</w:t>
      </w:r>
      <w:r w:rsidR="001A70EA" w:rsidRPr="00CA180F">
        <w:rPr>
          <w:rFonts w:ascii="Verdana" w:eastAsia="Calibri" w:hAnsi="Verdana"/>
          <w:sz w:val="20"/>
          <w:szCs w:val="20"/>
        </w:rPr>
        <w:t>.</w:t>
      </w:r>
    </w:p>
    <w:p w14:paraId="0A69CD9C" w14:textId="1FBAEBE6" w:rsidR="003F31D3" w:rsidRPr="00CA180F" w:rsidRDefault="00E34142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Alternatywnie dopuszcza się kontrolę i ocenę nośności</w:t>
      </w:r>
      <w:r w:rsidR="00DD37BA" w:rsidRPr="00CA180F">
        <w:rPr>
          <w:rFonts w:ascii="Verdana" w:eastAsia="Calibri" w:hAnsi="Verdana"/>
          <w:sz w:val="20"/>
          <w:szCs w:val="20"/>
        </w:rPr>
        <w:t xml:space="preserve"> na</w:t>
      </w:r>
      <w:r w:rsidR="006D5E69" w:rsidRPr="00CA180F">
        <w:rPr>
          <w:rFonts w:ascii="Verdana" w:eastAsia="Calibri" w:hAnsi="Verdana"/>
          <w:sz w:val="20"/>
          <w:szCs w:val="20"/>
        </w:rPr>
        <w:t xml:space="preserve"> </w:t>
      </w:r>
      <w:r w:rsidR="00DD37BA" w:rsidRPr="00CA180F">
        <w:rPr>
          <w:rFonts w:ascii="Verdana" w:eastAsia="Calibri" w:hAnsi="Verdana"/>
          <w:sz w:val="20"/>
          <w:szCs w:val="20"/>
        </w:rPr>
        <w:t xml:space="preserve">powierzchni warstwy </w:t>
      </w:r>
      <w:r w:rsidRPr="00CA180F">
        <w:rPr>
          <w:rFonts w:ascii="Verdana" w:eastAsia="Calibri" w:hAnsi="Verdana"/>
          <w:sz w:val="20"/>
          <w:szCs w:val="20"/>
        </w:rPr>
        <w:t>materiału na podstawie oznaczenia</w:t>
      </w:r>
      <w:r w:rsidR="006D5E69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 xml:space="preserve">wartości modułu dynamicznego </w:t>
      </w:r>
      <w:proofErr w:type="spellStart"/>
      <w:r w:rsidRPr="00CA180F">
        <w:rPr>
          <w:rFonts w:ascii="Verdana" w:eastAsia="Calibri" w:hAnsi="Verdana"/>
          <w:sz w:val="20"/>
          <w:szCs w:val="20"/>
        </w:rPr>
        <w:t>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vd</w:t>
      </w:r>
      <w:proofErr w:type="spellEnd"/>
      <w:r w:rsidR="00DD37BA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z</w:t>
      </w:r>
      <w:r w:rsidR="000E6F8F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zastosowaniem płyty</w:t>
      </w:r>
      <w:r w:rsidR="006D5E69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 xml:space="preserve">dynamicznej. </w:t>
      </w:r>
      <w:r w:rsidR="003F31D3" w:rsidRPr="00CA180F">
        <w:rPr>
          <w:rFonts w:ascii="Verdana" w:eastAsia="Calibri" w:hAnsi="Verdana"/>
          <w:sz w:val="20"/>
          <w:szCs w:val="20"/>
        </w:rPr>
        <w:t xml:space="preserve">Dopuszczenie tej metody wymaga wykonania korelacji zgodnie z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="00EE2B34" w:rsidRPr="00CA180F">
        <w:rPr>
          <w:rFonts w:ascii="Verdana" w:eastAsia="Calibri" w:hAnsi="Verdana"/>
          <w:sz w:val="20"/>
          <w:szCs w:val="20"/>
        </w:rPr>
        <w:t xml:space="preserve"> </w:t>
      </w:r>
      <w:r w:rsidR="003F31D3" w:rsidRPr="00CA180F">
        <w:rPr>
          <w:rFonts w:ascii="Verdana" w:eastAsia="Calibri" w:hAnsi="Verdana"/>
          <w:sz w:val="20"/>
          <w:szCs w:val="20"/>
        </w:rPr>
        <w:t xml:space="preserve">Załącznikiem D. </w:t>
      </w:r>
    </w:p>
    <w:p w14:paraId="5FF751AE" w14:textId="387ACC50" w:rsidR="00D85FB9" w:rsidRPr="00CA180F" w:rsidRDefault="003F31D3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Badanie płytą statyczną VSS jest badaniem rekomendowanym i w przypadkach wątpliwych badaniem rozstrzygającym.</w:t>
      </w:r>
    </w:p>
    <w:p w14:paraId="2B566BC7" w14:textId="77777777" w:rsidR="00965000" w:rsidRPr="00CA180F" w:rsidRDefault="00965000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bCs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t>Częstotliwość dla materiałów antropogenicznych</w:t>
      </w:r>
    </w:p>
    <w:p w14:paraId="6B2C71A8" w14:textId="4DB1715A" w:rsidR="00965000" w:rsidRPr="00CA180F" w:rsidRDefault="00965000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W przypadku zastosowania materiałów antropogenicznych może zaistnieć konieczność wykonywania badań ze zwiększoną częstotliwością oraz w pełnym zakresie badawczym, co wymaga uzgodnienia z Inżynierem / Inspektorem Nadzoru.  </w:t>
      </w:r>
    </w:p>
    <w:p w14:paraId="064923FD" w14:textId="23112D0C" w:rsidR="00965000" w:rsidRPr="00CA180F" w:rsidRDefault="00965000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Dodatkowo w przypadku zastosowania takich materiałów jak np. żużle badania należy wykonywać w zakresie mieszanek, ale również materiałów wsadowych do mieszanek - w szczególności obejmujących cechy stałości objętości związane z rozpadami i pęcznieniem.</w:t>
      </w:r>
    </w:p>
    <w:p w14:paraId="0B29FA2B" w14:textId="77777777" w:rsidR="00D51A28" w:rsidRPr="00CA180F" w:rsidRDefault="007B2298" w:rsidP="006D3563">
      <w:pPr>
        <w:pStyle w:val="Zwykytekst"/>
        <w:numPr>
          <w:ilvl w:val="1"/>
          <w:numId w:val="71"/>
        </w:numPr>
        <w:spacing w:before="120" w:after="120" w:line="276" w:lineRule="auto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35" w:name="_Toc522007712"/>
      <w:bookmarkStart w:id="136" w:name="_Toc169507167"/>
      <w:bookmarkStart w:id="137" w:name="_Toc169507254"/>
      <w:bookmarkStart w:id="138" w:name="_Toc169507751"/>
      <w:bookmarkStart w:id="139" w:name="_Toc169511008"/>
      <w:bookmarkStart w:id="140" w:name="_Toc169507168"/>
      <w:bookmarkStart w:id="141" w:name="_Toc169507255"/>
      <w:bookmarkStart w:id="142" w:name="_Toc169507752"/>
      <w:bookmarkStart w:id="143" w:name="_Toc169511009"/>
      <w:bookmarkStart w:id="144" w:name="_Toc169507169"/>
      <w:bookmarkStart w:id="145" w:name="_Toc169507256"/>
      <w:bookmarkStart w:id="146" w:name="_Toc169507753"/>
      <w:bookmarkStart w:id="147" w:name="_Toc169511010"/>
      <w:bookmarkStart w:id="148" w:name="_Toc169507170"/>
      <w:bookmarkStart w:id="149" w:name="_Toc169507257"/>
      <w:bookmarkStart w:id="150" w:name="_Toc169507754"/>
      <w:bookmarkStart w:id="151" w:name="_Toc169511011"/>
      <w:bookmarkStart w:id="152" w:name="_Toc169511012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r w:rsidRPr="00CA180F">
        <w:rPr>
          <w:rFonts w:ascii="Verdana" w:hAnsi="Verdana"/>
          <w:b/>
          <w:sz w:val="20"/>
          <w:szCs w:val="20"/>
        </w:rPr>
        <w:t>Wymagania dotyczące cech geometrycznych podbudowy</w:t>
      </w:r>
      <w:bookmarkEnd w:id="152"/>
    </w:p>
    <w:p w14:paraId="646EEAE2" w14:textId="6098AF3B" w:rsidR="007B2298" w:rsidRPr="00CA180F" w:rsidRDefault="00943B13" w:rsidP="006D3563">
      <w:pPr>
        <w:pStyle w:val="Akapitzlist"/>
        <w:spacing w:before="120" w:after="120"/>
        <w:ind w:left="0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b/>
          <w:sz w:val="20"/>
          <w:szCs w:val="20"/>
        </w:rPr>
        <w:t>Tab</w:t>
      </w:r>
      <w:r w:rsidR="003C4661" w:rsidRPr="00CA180F">
        <w:rPr>
          <w:rFonts w:ascii="Verdana" w:hAnsi="Verdana"/>
          <w:b/>
          <w:sz w:val="20"/>
          <w:szCs w:val="20"/>
        </w:rPr>
        <w:t>lica 6.</w:t>
      </w:r>
      <w:r w:rsidR="00EE2B34" w:rsidRPr="00CA180F">
        <w:rPr>
          <w:rFonts w:ascii="Verdana" w:hAnsi="Verdana"/>
          <w:b/>
          <w:sz w:val="20"/>
          <w:szCs w:val="20"/>
        </w:rPr>
        <w:t xml:space="preserve">11 </w:t>
      </w:r>
      <w:r w:rsidR="007B2298" w:rsidRPr="00CA180F">
        <w:rPr>
          <w:rFonts w:ascii="Verdana" w:hAnsi="Verdana"/>
          <w:b/>
          <w:sz w:val="20"/>
          <w:szCs w:val="20"/>
        </w:rPr>
        <w:t>Częstotliwość oraz zakres pomiarów</w:t>
      </w:r>
      <w:r w:rsidR="007B2298" w:rsidRPr="00CA180F">
        <w:rPr>
          <w:rFonts w:ascii="Verdana" w:hAnsi="Verdana"/>
          <w:sz w:val="20"/>
          <w:szCs w:val="20"/>
        </w:rPr>
        <w:t xml:space="preserve"> wykonanej podbudowy</w:t>
      </w:r>
      <w:r w:rsidR="00B74EB4" w:rsidRPr="00CA180F">
        <w:rPr>
          <w:rFonts w:ascii="Verdana" w:hAnsi="Verdana"/>
          <w:sz w:val="20"/>
          <w:szCs w:val="20"/>
        </w:rPr>
        <w:t xml:space="preserve"> pomocniczej i zasadniczej</w:t>
      </w:r>
      <w:r w:rsidR="00D04C57" w:rsidRPr="00CA180F">
        <w:rPr>
          <w:rFonts w:ascii="Verdana" w:hAnsi="Verdana"/>
          <w:sz w:val="20"/>
          <w:szCs w:val="20"/>
        </w:rPr>
        <w:t xml:space="preserve"> oraz nawierzchni/poboczy</w:t>
      </w:r>
    </w:p>
    <w:tbl>
      <w:tblPr>
        <w:tblW w:w="8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899"/>
        <w:gridCol w:w="5387"/>
      </w:tblGrid>
      <w:tr w:rsidR="007B2298" w:rsidRPr="00CA180F" w14:paraId="538DF7F6" w14:textId="77777777" w:rsidTr="00B06F47">
        <w:tc>
          <w:tcPr>
            <w:tcW w:w="637" w:type="dxa"/>
            <w:tcBorders>
              <w:bottom w:val="double" w:sz="6" w:space="0" w:color="auto"/>
            </w:tcBorders>
            <w:vAlign w:val="center"/>
          </w:tcPr>
          <w:p w14:paraId="0E35C0D6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899" w:type="dxa"/>
            <w:tcBorders>
              <w:bottom w:val="double" w:sz="6" w:space="0" w:color="auto"/>
            </w:tcBorders>
            <w:vAlign w:val="center"/>
          </w:tcPr>
          <w:p w14:paraId="3F339853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z w:val="16"/>
                <w:szCs w:val="16"/>
              </w:rPr>
              <w:t>Wyszczególnienie badań i pomiarów</w:t>
            </w:r>
          </w:p>
        </w:tc>
        <w:tc>
          <w:tcPr>
            <w:tcW w:w="5387" w:type="dxa"/>
            <w:tcBorders>
              <w:bottom w:val="double" w:sz="6" w:space="0" w:color="auto"/>
            </w:tcBorders>
            <w:vAlign w:val="center"/>
          </w:tcPr>
          <w:p w14:paraId="3967860A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z w:val="16"/>
                <w:szCs w:val="16"/>
              </w:rPr>
              <w:t>Minimalna częstotliwość pomiarów</w:t>
            </w:r>
          </w:p>
        </w:tc>
      </w:tr>
      <w:tr w:rsidR="007B2298" w:rsidRPr="00CA180F" w14:paraId="23DBF21A" w14:textId="77777777" w:rsidTr="00B06F47">
        <w:tc>
          <w:tcPr>
            <w:tcW w:w="637" w:type="dxa"/>
            <w:tcBorders>
              <w:top w:val="nil"/>
            </w:tcBorders>
          </w:tcPr>
          <w:p w14:paraId="086E7967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899" w:type="dxa"/>
            <w:tcBorders>
              <w:top w:val="nil"/>
            </w:tcBorders>
          </w:tcPr>
          <w:p w14:paraId="11342083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Szerokość  </w:t>
            </w:r>
          </w:p>
        </w:tc>
        <w:tc>
          <w:tcPr>
            <w:tcW w:w="5387" w:type="dxa"/>
            <w:tcBorders>
              <w:top w:val="nil"/>
            </w:tcBorders>
          </w:tcPr>
          <w:p w14:paraId="17D00EFE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10 razy na 1 km</w:t>
            </w:r>
          </w:p>
        </w:tc>
      </w:tr>
      <w:tr w:rsidR="007B2298" w:rsidRPr="00CA180F" w14:paraId="5D9EBF5F" w14:textId="77777777" w:rsidTr="00B06F47">
        <w:tc>
          <w:tcPr>
            <w:tcW w:w="637" w:type="dxa"/>
          </w:tcPr>
          <w:p w14:paraId="47E3A264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899" w:type="dxa"/>
          </w:tcPr>
          <w:p w14:paraId="02D9B318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Równość podłużna</w:t>
            </w:r>
          </w:p>
        </w:tc>
        <w:tc>
          <w:tcPr>
            <w:tcW w:w="5387" w:type="dxa"/>
          </w:tcPr>
          <w:p w14:paraId="74B84E3F" w14:textId="502FD69D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w sposób ciągły na każdym pasie ruchu </w:t>
            </w:r>
          </w:p>
        </w:tc>
      </w:tr>
      <w:tr w:rsidR="007B2298" w:rsidRPr="00CA180F" w14:paraId="5488F0EB" w14:textId="77777777" w:rsidTr="00B06F47">
        <w:tc>
          <w:tcPr>
            <w:tcW w:w="637" w:type="dxa"/>
          </w:tcPr>
          <w:p w14:paraId="2E20936D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899" w:type="dxa"/>
          </w:tcPr>
          <w:p w14:paraId="32C4965D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Równość poprzeczna</w:t>
            </w:r>
          </w:p>
        </w:tc>
        <w:tc>
          <w:tcPr>
            <w:tcW w:w="5387" w:type="dxa"/>
          </w:tcPr>
          <w:p w14:paraId="3AC9387D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10 razy na 1 km łatą długości 2m</w:t>
            </w:r>
          </w:p>
        </w:tc>
      </w:tr>
      <w:tr w:rsidR="007B2298" w:rsidRPr="00CA180F" w14:paraId="485BF907" w14:textId="77777777" w:rsidTr="00B06F47">
        <w:tc>
          <w:tcPr>
            <w:tcW w:w="637" w:type="dxa"/>
          </w:tcPr>
          <w:p w14:paraId="248F5B96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899" w:type="dxa"/>
          </w:tcPr>
          <w:p w14:paraId="2AB958C5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Spadki poprzeczne*</w:t>
            </w:r>
            <w:r w:rsidRPr="00CA180F">
              <w:rPr>
                <w:rFonts w:ascii="Verdana" w:hAnsi="Verdana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5387" w:type="dxa"/>
            <w:tcBorders>
              <w:bottom w:val="nil"/>
            </w:tcBorders>
          </w:tcPr>
          <w:p w14:paraId="238F37CA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10 razy na 1 km</w:t>
            </w:r>
          </w:p>
        </w:tc>
      </w:tr>
      <w:tr w:rsidR="007B2298" w:rsidRPr="00CA180F" w14:paraId="055DF5D9" w14:textId="77777777" w:rsidTr="00B06F47">
        <w:trPr>
          <w:cantSplit/>
        </w:trPr>
        <w:tc>
          <w:tcPr>
            <w:tcW w:w="637" w:type="dxa"/>
          </w:tcPr>
          <w:p w14:paraId="0B6D67AC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899" w:type="dxa"/>
          </w:tcPr>
          <w:p w14:paraId="7F2EFB0F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Rzędne wysokościowe**)</w:t>
            </w:r>
          </w:p>
        </w:tc>
        <w:tc>
          <w:tcPr>
            <w:tcW w:w="5387" w:type="dxa"/>
            <w:shd w:val="clear" w:color="auto" w:fill="auto"/>
          </w:tcPr>
          <w:p w14:paraId="48627CE3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dla każdej jezdni  co 20m na odcinkach prostych i co 10m na łukach; w osi jezdni i na jej krawędziach</w:t>
            </w:r>
          </w:p>
        </w:tc>
      </w:tr>
      <w:tr w:rsidR="007B2298" w:rsidRPr="00CA180F" w14:paraId="08C794B5" w14:textId="77777777" w:rsidTr="00B06F47">
        <w:trPr>
          <w:cantSplit/>
        </w:trPr>
        <w:tc>
          <w:tcPr>
            <w:tcW w:w="637" w:type="dxa"/>
          </w:tcPr>
          <w:p w14:paraId="00AD3019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899" w:type="dxa"/>
          </w:tcPr>
          <w:p w14:paraId="0F1ACD48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Ukształtowanie osi w planie*</w:t>
            </w:r>
            <w:r w:rsidRPr="00CA180F">
              <w:rPr>
                <w:rFonts w:ascii="Verdana" w:hAnsi="Verdana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5387" w:type="dxa"/>
            <w:shd w:val="clear" w:color="auto" w:fill="auto"/>
          </w:tcPr>
          <w:p w14:paraId="1241FE5B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10 razy na 1 km</w:t>
            </w:r>
          </w:p>
        </w:tc>
      </w:tr>
      <w:tr w:rsidR="007B2298" w:rsidRPr="00CA180F" w14:paraId="14429F4B" w14:textId="77777777" w:rsidTr="00B06F47">
        <w:tc>
          <w:tcPr>
            <w:tcW w:w="637" w:type="dxa"/>
          </w:tcPr>
          <w:p w14:paraId="6BA0A2F4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899" w:type="dxa"/>
          </w:tcPr>
          <w:p w14:paraId="0C985FDF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Grubość </w:t>
            </w:r>
          </w:p>
        </w:tc>
        <w:tc>
          <w:tcPr>
            <w:tcW w:w="5387" w:type="dxa"/>
          </w:tcPr>
          <w:p w14:paraId="4CA29533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10 razy na 1 km</w:t>
            </w:r>
          </w:p>
        </w:tc>
      </w:tr>
    </w:tbl>
    <w:p w14:paraId="5AE5CAF3" w14:textId="77777777" w:rsidR="007B2298" w:rsidRPr="00CA180F" w:rsidRDefault="007B2298" w:rsidP="006D3563">
      <w:pPr>
        <w:pStyle w:val="Akapitzlist"/>
        <w:spacing w:before="120" w:after="120"/>
        <w:ind w:left="0" w:right="-11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*) Dodatkowe pomiary spadków poprzecznych i ukształtowania osi w planie należy wykonać w punktach głównych łuków poziomych.</w:t>
      </w:r>
    </w:p>
    <w:p w14:paraId="3CA7A9CA" w14:textId="583B231B" w:rsidR="007B2298" w:rsidRPr="00CA180F" w:rsidRDefault="007B2298" w:rsidP="006D3563">
      <w:pPr>
        <w:pStyle w:val="Akapitzlist"/>
        <w:spacing w:before="120" w:after="120"/>
        <w:ind w:left="0" w:right="-11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**) Przed przystąpieniem do robót Wykonawca przedstawi Inżynierowi</w:t>
      </w:r>
      <w:r w:rsidR="003635AC" w:rsidRPr="00CA180F">
        <w:rPr>
          <w:rFonts w:ascii="Verdana" w:hAnsi="Verdana"/>
          <w:sz w:val="16"/>
          <w:szCs w:val="16"/>
        </w:rPr>
        <w:t>/</w:t>
      </w:r>
      <w:r w:rsidR="00DA1443" w:rsidRPr="00CA180F">
        <w:rPr>
          <w:rFonts w:ascii="Verdana" w:hAnsi="Verdana"/>
          <w:sz w:val="16"/>
          <w:szCs w:val="16"/>
        </w:rPr>
        <w:t xml:space="preserve">Inspektorowi Nadzoru/ </w:t>
      </w:r>
      <w:r w:rsidR="003635AC" w:rsidRPr="00CA180F">
        <w:rPr>
          <w:rFonts w:ascii="Verdana" w:hAnsi="Verdana"/>
          <w:sz w:val="16"/>
          <w:szCs w:val="16"/>
        </w:rPr>
        <w:t>Zamawiającemu</w:t>
      </w:r>
      <w:r w:rsidRPr="00CA180F">
        <w:rPr>
          <w:rFonts w:ascii="Verdana" w:hAnsi="Verdana"/>
          <w:sz w:val="16"/>
          <w:szCs w:val="16"/>
        </w:rPr>
        <w:t xml:space="preserve"> do akceptacji propozycję miejsc pomiarowych. </w:t>
      </w:r>
    </w:p>
    <w:p w14:paraId="0729783D" w14:textId="77777777" w:rsidR="00566461" w:rsidRPr="00CA180F" w:rsidRDefault="007B2298" w:rsidP="00DF2380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53" w:name="_Toc169511013"/>
      <w:r w:rsidRPr="00CA180F">
        <w:rPr>
          <w:rFonts w:ascii="Verdana" w:hAnsi="Verdana"/>
          <w:b/>
          <w:sz w:val="20"/>
          <w:szCs w:val="20"/>
        </w:rPr>
        <w:lastRenderedPageBreak/>
        <w:t xml:space="preserve">Dopuszczalne tolerancje </w:t>
      </w:r>
      <w:r w:rsidR="00B01948" w:rsidRPr="00CA180F">
        <w:rPr>
          <w:rFonts w:ascii="Verdana" w:hAnsi="Verdana"/>
          <w:b/>
          <w:sz w:val="20"/>
          <w:szCs w:val="20"/>
        </w:rPr>
        <w:t>dotyczące</w:t>
      </w:r>
      <w:r w:rsidRPr="00CA180F">
        <w:rPr>
          <w:rFonts w:ascii="Verdana" w:hAnsi="Verdana"/>
          <w:b/>
          <w:sz w:val="20"/>
          <w:szCs w:val="20"/>
        </w:rPr>
        <w:t xml:space="preserve"> cech geometrycznych</w:t>
      </w:r>
      <w:bookmarkEnd w:id="153"/>
    </w:p>
    <w:p w14:paraId="7390441E" w14:textId="445B1A01" w:rsidR="00D51A28" w:rsidRPr="00CA180F" w:rsidRDefault="003C4661" w:rsidP="00DF2380">
      <w:pPr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CA180F">
        <w:rPr>
          <w:rFonts w:ascii="Verdana" w:hAnsi="Verdana"/>
          <w:b/>
          <w:bCs/>
          <w:sz w:val="20"/>
          <w:szCs w:val="20"/>
        </w:rPr>
        <w:t>Tablica 6.</w:t>
      </w:r>
      <w:r w:rsidR="00EE2B34" w:rsidRPr="00CA180F">
        <w:rPr>
          <w:rFonts w:ascii="Verdana" w:hAnsi="Verdana"/>
          <w:b/>
          <w:bCs/>
          <w:sz w:val="20"/>
          <w:szCs w:val="20"/>
        </w:rPr>
        <w:t>12</w:t>
      </w:r>
      <w:r w:rsidRPr="00CA180F">
        <w:rPr>
          <w:rFonts w:ascii="Verdana" w:hAnsi="Verdana"/>
          <w:bCs/>
          <w:sz w:val="20"/>
          <w:szCs w:val="20"/>
        </w:rPr>
        <w:t>.</w:t>
      </w:r>
      <w:r w:rsidR="007B2298" w:rsidRPr="00CA180F">
        <w:rPr>
          <w:rFonts w:ascii="Verdana" w:hAnsi="Verdana"/>
          <w:bCs/>
          <w:sz w:val="20"/>
          <w:szCs w:val="20"/>
        </w:rPr>
        <w:t xml:space="preserve"> </w:t>
      </w:r>
      <w:r w:rsidR="007B2298" w:rsidRPr="00CA180F">
        <w:rPr>
          <w:rFonts w:ascii="Verdana" w:hAnsi="Verdana"/>
          <w:b/>
          <w:sz w:val="20"/>
          <w:szCs w:val="20"/>
        </w:rPr>
        <w:t xml:space="preserve">Dopuszczalne tolerancje </w:t>
      </w:r>
      <w:r w:rsidR="007B2298" w:rsidRPr="00CA180F">
        <w:rPr>
          <w:rFonts w:ascii="Verdana" w:hAnsi="Verdana"/>
          <w:bCs/>
          <w:sz w:val="20"/>
          <w:szCs w:val="20"/>
        </w:rPr>
        <w:t>dla wymaganych cech geometrycznyc</w:t>
      </w:r>
      <w:r w:rsidR="00DF2380" w:rsidRPr="00CA180F">
        <w:rPr>
          <w:rFonts w:ascii="Verdana" w:hAnsi="Verdana"/>
          <w:bCs/>
          <w:sz w:val="20"/>
          <w:szCs w:val="20"/>
        </w:rPr>
        <w:t xml:space="preserve">h </w:t>
      </w:r>
      <w:r w:rsidR="007B2298" w:rsidRPr="00CA180F">
        <w:rPr>
          <w:rFonts w:ascii="Verdana" w:hAnsi="Verdana"/>
          <w:bCs/>
          <w:sz w:val="20"/>
          <w:szCs w:val="20"/>
        </w:rPr>
        <w:t>podbudowy</w:t>
      </w:r>
      <w:r w:rsidR="00F73168" w:rsidRPr="00CA180F">
        <w:rPr>
          <w:rFonts w:ascii="Verdana" w:hAnsi="Verdana"/>
          <w:bCs/>
          <w:sz w:val="20"/>
          <w:szCs w:val="20"/>
        </w:rPr>
        <w:t xml:space="preserve"> zasadniczej i pomocniczej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05"/>
        <w:gridCol w:w="5387"/>
      </w:tblGrid>
      <w:tr w:rsidR="00941E8C" w:rsidRPr="00CA180F" w14:paraId="11C86C5B" w14:textId="77777777" w:rsidTr="00941E8C">
        <w:tc>
          <w:tcPr>
            <w:tcW w:w="534" w:type="dxa"/>
            <w:shd w:val="clear" w:color="auto" w:fill="auto"/>
          </w:tcPr>
          <w:p w14:paraId="652B3563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CA180F">
              <w:rPr>
                <w:rFonts w:ascii="Verdana" w:hAnsi="Verdana"/>
                <w:b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3005" w:type="dxa"/>
            <w:shd w:val="clear" w:color="auto" w:fill="auto"/>
          </w:tcPr>
          <w:p w14:paraId="45AC149F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sz w:val="16"/>
                <w:szCs w:val="16"/>
              </w:rPr>
              <w:t>Cecha mierzona</w:t>
            </w:r>
          </w:p>
        </w:tc>
        <w:tc>
          <w:tcPr>
            <w:tcW w:w="5387" w:type="dxa"/>
            <w:shd w:val="clear" w:color="auto" w:fill="auto"/>
          </w:tcPr>
          <w:p w14:paraId="759FE2B0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sz w:val="16"/>
                <w:szCs w:val="16"/>
              </w:rPr>
              <w:t>Tolerancja</w:t>
            </w:r>
          </w:p>
        </w:tc>
      </w:tr>
      <w:tr w:rsidR="00941E8C" w:rsidRPr="00CA180F" w14:paraId="334038EB" w14:textId="77777777" w:rsidTr="00941E8C">
        <w:tc>
          <w:tcPr>
            <w:tcW w:w="534" w:type="dxa"/>
            <w:shd w:val="clear" w:color="auto" w:fill="auto"/>
          </w:tcPr>
          <w:p w14:paraId="50F1A09F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1</w:t>
            </w:r>
          </w:p>
        </w:tc>
        <w:tc>
          <w:tcPr>
            <w:tcW w:w="3005" w:type="dxa"/>
            <w:shd w:val="clear" w:color="auto" w:fill="auto"/>
          </w:tcPr>
          <w:p w14:paraId="60ABCB20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Szerokość warstwy</w:t>
            </w:r>
          </w:p>
        </w:tc>
        <w:tc>
          <w:tcPr>
            <w:tcW w:w="5387" w:type="dxa"/>
            <w:shd w:val="clear" w:color="auto" w:fill="auto"/>
          </w:tcPr>
          <w:p w14:paraId="399C82E3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Tolerancja dla pojedynczego wyniku +10 cm, -5 cm od szerokości projektowanej.</w:t>
            </w:r>
          </w:p>
          <w:p w14:paraId="44560665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Dla wartości średniej elementu podlegającego odbiorowi od 0,0 do +10,0 cm.</w:t>
            </w:r>
          </w:p>
        </w:tc>
      </w:tr>
      <w:tr w:rsidR="00941E8C" w:rsidRPr="00CA180F" w14:paraId="2C2162F3" w14:textId="77777777" w:rsidTr="00941E8C">
        <w:tc>
          <w:tcPr>
            <w:tcW w:w="534" w:type="dxa"/>
            <w:shd w:val="clear" w:color="auto" w:fill="auto"/>
          </w:tcPr>
          <w:p w14:paraId="41D45C3F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2</w:t>
            </w:r>
          </w:p>
        </w:tc>
        <w:tc>
          <w:tcPr>
            <w:tcW w:w="3005" w:type="dxa"/>
            <w:shd w:val="clear" w:color="auto" w:fill="auto"/>
          </w:tcPr>
          <w:p w14:paraId="0AE3C4AA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Równość podłużna </w:t>
            </w:r>
          </w:p>
        </w:tc>
        <w:tc>
          <w:tcPr>
            <w:tcW w:w="5387" w:type="dxa"/>
            <w:shd w:val="clear" w:color="auto" w:fill="auto"/>
          </w:tcPr>
          <w:p w14:paraId="6383D5FA" w14:textId="77777777" w:rsidR="004D3597" w:rsidRPr="00CA180F" w:rsidRDefault="004D3597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Zgodnie z zał. nr 1 do rozporządzenia Ministra Infrastruktury z dnia 1 sierpnia 2019 r. (Dz. U. poz. 1643) - podbudowa zasadnicza</w:t>
            </w:r>
          </w:p>
          <w:p w14:paraId="16754694" w14:textId="6604DC49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±15mm – podbudowa pomocnicza</w:t>
            </w:r>
          </w:p>
        </w:tc>
      </w:tr>
      <w:tr w:rsidR="00941E8C" w:rsidRPr="00CA180F" w14:paraId="299695CC" w14:textId="77777777" w:rsidTr="00941E8C">
        <w:tc>
          <w:tcPr>
            <w:tcW w:w="534" w:type="dxa"/>
            <w:shd w:val="clear" w:color="auto" w:fill="auto"/>
          </w:tcPr>
          <w:p w14:paraId="17DDCD2F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3</w:t>
            </w:r>
          </w:p>
        </w:tc>
        <w:tc>
          <w:tcPr>
            <w:tcW w:w="3005" w:type="dxa"/>
            <w:shd w:val="clear" w:color="auto" w:fill="auto"/>
          </w:tcPr>
          <w:p w14:paraId="331553CD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Równość poprzeczna</w:t>
            </w:r>
          </w:p>
        </w:tc>
        <w:tc>
          <w:tcPr>
            <w:tcW w:w="5387" w:type="dxa"/>
            <w:shd w:val="clear" w:color="auto" w:fill="auto"/>
          </w:tcPr>
          <w:p w14:paraId="68A7B351" w14:textId="77777777" w:rsidR="004D3597" w:rsidRPr="00CA180F" w:rsidRDefault="004D3597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Zgodnie z zał. nr 1 do rozporządzenia Ministra Infrastruktury z dnia 1 sierpnia 2019 r. (Dz. U. poz. 1643) - podbudowa zasadnicza</w:t>
            </w:r>
          </w:p>
          <w:p w14:paraId="3465345D" w14:textId="6B4F9F85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±15mm – podbudowa pomocnicza</w:t>
            </w:r>
          </w:p>
        </w:tc>
      </w:tr>
      <w:tr w:rsidR="00941E8C" w:rsidRPr="00CA180F" w14:paraId="7C67E6FB" w14:textId="77777777" w:rsidTr="00941E8C">
        <w:tc>
          <w:tcPr>
            <w:tcW w:w="534" w:type="dxa"/>
            <w:shd w:val="clear" w:color="auto" w:fill="auto"/>
          </w:tcPr>
          <w:p w14:paraId="10FD8DED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4</w:t>
            </w:r>
          </w:p>
        </w:tc>
        <w:tc>
          <w:tcPr>
            <w:tcW w:w="3005" w:type="dxa"/>
            <w:shd w:val="clear" w:color="auto" w:fill="auto"/>
          </w:tcPr>
          <w:p w14:paraId="6A3A7644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Spadki poprzeczne</w:t>
            </w:r>
          </w:p>
        </w:tc>
        <w:tc>
          <w:tcPr>
            <w:tcW w:w="5387" w:type="dxa"/>
            <w:shd w:val="clear" w:color="auto" w:fill="auto"/>
          </w:tcPr>
          <w:p w14:paraId="5FD7FF3E" w14:textId="628DE284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±0,5%</w:t>
            </w:r>
            <w:r w:rsidR="001A14E3" w:rsidRPr="00CA180F">
              <w:rPr>
                <w:rFonts w:ascii="Verdana" w:hAnsi="Verdana"/>
                <w:bCs/>
                <w:sz w:val="16"/>
                <w:szCs w:val="16"/>
              </w:rPr>
              <w:t xml:space="preserve"> - podbudowa pomocnicza/zasadnicza</w:t>
            </w:r>
          </w:p>
        </w:tc>
      </w:tr>
      <w:tr w:rsidR="00941E8C" w:rsidRPr="00CA180F" w14:paraId="36A5DC70" w14:textId="77777777" w:rsidTr="00941E8C">
        <w:tc>
          <w:tcPr>
            <w:tcW w:w="534" w:type="dxa"/>
            <w:shd w:val="clear" w:color="auto" w:fill="auto"/>
          </w:tcPr>
          <w:p w14:paraId="391515E2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5</w:t>
            </w:r>
          </w:p>
        </w:tc>
        <w:tc>
          <w:tcPr>
            <w:tcW w:w="3005" w:type="dxa"/>
            <w:shd w:val="clear" w:color="auto" w:fill="auto"/>
          </w:tcPr>
          <w:p w14:paraId="78F54BC0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Rzędne wysokościowe</w:t>
            </w:r>
          </w:p>
        </w:tc>
        <w:tc>
          <w:tcPr>
            <w:tcW w:w="5387" w:type="dxa"/>
            <w:shd w:val="clear" w:color="auto" w:fill="auto"/>
          </w:tcPr>
          <w:p w14:paraId="7567FDFB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-2 cm / +1 cm – podbudowa pomocnicza</w:t>
            </w:r>
          </w:p>
          <w:p w14:paraId="3187827E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-1 cm / +0 cm – podbudowa zasadnicza</w:t>
            </w:r>
          </w:p>
        </w:tc>
      </w:tr>
      <w:tr w:rsidR="00941E8C" w:rsidRPr="00CA180F" w14:paraId="0AA952E5" w14:textId="77777777" w:rsidTr="00941E8C">
        <w:tc>
          <w:tcPr>
            <w:tcW w:w="534" w:type="dxa"/>
            <w:shd w:val="clear" w:color="auto" w:fill="auto"/>
          </w:tcPr>
          <w:p w14:paraId="1406852A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6</w:t>
            </w:r>
          </w:p>
        </w:tc>
        <w:tc>
          <w:tcPr>
            <w:tcW w:w="3005" w:type="dxa"/>
            <w:shd w:val="clear" w:color="auto" w:fill="auto"/>
          </w:tcPr>
          <w:p w14:paraId="592F52E1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Ukształtowanie osi w planie</w:t>
            </w:r>
          </w:p>
        </w:tc>
        <w:tc>
          <w:tcPr>
            <w:tcW w:w="5387" w:type="dxa"/>
            <w:shd w:val="clear" w:color="auto" w:fill="auto"/>
          </w:tcPr>
          <w:p w14:paraId="078B6B8A" w14:textId="0A7837EF" w:rsidR="00941E8C" w:rsidRPr="00CA180F" w:rsidRDefault="001A14E3" w:rsidP="006D3563">
            <w:pPr>
              <w:spacing w:before="120"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±5cm - podbudowa pomocnicza/zasadnicza</w:t>
            </w:r>
          </w:p>
        </w:tc>
      </w:tr>
      <w:tr w:rsidR="00941E8C" w:rsidRPr="00CA180F" w14:paraId="404E1818" w14:textId="77777777" w:rsidTr="00941E8C">
        <w:tc>
          <w:tcPr>
            <w:tcW w:w="534" w:type="dxa"/>
            <w:shd w:val="clear" w:color="auto" w:fill="auto"/>
          </w:tcPr>
          <w:p w14:paraId="1CDDD2CA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7</w:t>
            </w:r>
          </w:p>
        </w:tc>
        <w:tc>
          <w:tcPr>
            <w:tcW w:w="3005" w:type="dxa"/>
            <w:shd w:val="clear" w:color="auto" w:fill="auto"/>
          </w:tcPr>
          <w:p w14:paraId="04EC60AF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Grubość warstwy</w:t>
            </w:r>
          </w:p>
        </w:tc>
        <w:tc>
          <w:tcPr>
            <w:tcW w:w="5387" w:type="dxa"/>
            <w:shd w:val="clear" w:color="auto" w:fill="auto"/>
          </w:tcPr>
          <w:p w14:paraId="7B45D01E" w14:textId="651FCDEE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±10% </w:t>
            </w:r>
            <w:r w:rsidR="001A14E3" w:rsidRPr="00CA180F">
              <w:rPr>
                <w:rFonts w:ascii="Verdana" w:hAnsi="Verdana"/>
                <w:sz w:val="16"/>
                <w:szCs w:val="16"/>
              </w:rPr>
              <w:t>- podbudowa pomocnicza/zasadnicza</w:t>
            </w:r>
          </w:p>
        </w:tc>
      </w:tr>
    </w:tbl>
    <w:p w14:paraId="0095D4CA" w14:textId="77777777" w:rsidR="00D51A28" w:rsidRPr="00CA180F" w:rsidRDefault="00D51A28" w:rsidP="006D3563">
      <w:pPr>
        <w:pStyle w:val="Akapitzlist"/>
        <w:spacing w:before="120" w:after="120"/>
        <w:ind w:left="709" w:hanging="709"/>
        <w:rPr>
          <w:rFonts w:ascii="Verdana" w:hAnsi="Verdana"/>
          <w:spacing w:val="-3"/>
          <w:sz w:val="20"/>
          <w:szCs w:val="20"/>
        </w:rPr>
      </w:pPr>
    </w:p>
    <w:p w14:paraId="0F110434" w14:textId="77777777" w:rsidR="00E34142" w:rsidRPr="00CA180F" w:rsidRDefault="00E34142" w:rsidP="006D3563">
      <w:pPr>
        <w:pStyle w:val="Zwykytekst"/>
        <w:numPr>
          <w:ilvl w:val="0"/>
          <w:numId w:val="71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154" w:name="_Toc522007720"/>
      <w:bookmarkStart w:id="155" w:name="_Toc169511014"/>
      <w:bookmarkEnd w:id="154"/>
      <w:r w:rsidRPr="00CA180F">
        <w:rPr>
          <w:rFonts w:ascii="Verdana" w:hAnsi="Verdana"/>
          <w:b/>
          <w:sz w:val="20"/>
          <w:szCs w:val="20"/>
        </w:rPr>
        <w:t>OBMIAR ROBÓT</w:t>
      </w:r>
      <w:bookmarkEnd w:id="155"/>
    </w:p>
    <w:p w14:paraId="1ADB08EC" w14:textId="77777777" w:rsidR="00E34142" w:rsidRPr="00CA180F" w:rsidRDefault="00E34142" w:rsidP="006D3563">
      <w:pPr>
        <w:pStyle w:val="Zwykytekst"/>
        <w:numPr>
          <w:ilvl w:val="1"/>
          <w:numId w:val="72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56" w:name="_Toc169511015"/>
      <w:r w:rsidRPr="00CA180F">
        <w:rPr>
          <w:rFonts w:ascii="Verdana" w:hAnsi="Verdana"/>
          <w:b/>
          <w:sz w:val="20"/>
          <w:szCs w:val="20"/>
        </w:rPr>
        <w:t>Ogólne zasady obmiaru robót</w:t>
      </w:r>
      <w:bookmarkEnd w:id="156"/>
    </w:p>
    <w:p w14:paraId="5FF21665" w14:textId="16A1ED72" w:rsidR="00E34142" w:rsidRPr="00CA180F" w:rsidRDefault="00E3414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zasady obmiaru robót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 "Wymagania Ogólne" </w:t>
      </w:r>
      <w:r w:rsidR="001C6097" w:rsidRPr="00CA180F">
        <w:rPr>
          <w:rFonts w:ascii="Verdana" w:eastAsia="Calibri" w:hAnsi="Verdana"/>
          <w:sz w:val="20"/>
          <w:szCs w:val="20"/>
        </w:rPr>
        <w:t>pkt 7.</w:t>
      </w:r>
    </w:p>
    <w:p w14:paraId="6551FBEA" w14:textId="77777777" w:rsidR="00E34142" w:rsidRPr="00CA180F" w:rsidRDefault="00E34142" w:rsidP="006D3563">
      <w:pPr>
        <w:pStyle w:val="Zwykytekst"/>
        <w:numPr>
          <w:ilvl w:val="1"/>
          <w:numId w:val="72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57" w:name="_Toc169511016"/>
      <w:r w:rsidRPr="00CA180F">
        <w:rPr>
          <w:rFonts w:ascii="Verdana" w:hAnsi="Verdana"/>
          <w:b/>
          <w:sz w:val="20"/>
          <w:szCs w:val="20"/>
        </w:rPr>
        <w:t>Jednostka obmiarowa</w:t>
      </w:r>
      <w:bookmarkEnd w:id="157"/>
    </w:p>
    <w:p w14:paraId="74B5E0B2" w14:textId="0481D802" w:rsidR="00E34142" w:rsidRPr="00CA180F" w:rsidRDefault="00E34142">
      <w:pPr>
        <w:pStyle w:val="Akapitzlist"/>
        <w:numPr>
          <w:ilvl w:val="2"/>
          <w:numId w:val="85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Jednostką obmiarową jest </w:t>
      </w:r>
      <w:r w:rsidR="001C6097" w:rsidRPr="00CA180F">
        <w:rPr>
          <w:rFonts w:ascii="Verdana" w:hAnsi="Verdana"/>
          <w:sz w:val="20"/>
          <w:szCs w:val="20"/>
        </w:rPr>
        <w:t>m</w:t>
      </w:r>
      <w:r w:rsidR="001C6097" w:rsidRPr="00CA180F">
        <w:rPr>
          <w:rFonts w:ascii="Verdana" w:hAnsi="Verdana"/>
          <w:sz w:val="20"/>
          <w:szCs w:val="20"/>
          <w:vertAlign w:val="superscript"/>
        </w:rPr>
        <w:t>2</w:t>
      </w:r>
      <w:r w:rsidR="001C6097" w:rsidRPr="00CA180F">
        <w:rPr>
          <w:rFonts w:ascii="Verdana" w:hAnsi="Verdana"/>
          <w:sz w:val="20"/>
          <w:szCs w:val="20"/>
        </w:rPr>
        <w:t xml:space="preserve"> (metr kwadratowy) wykonanej warstwy.</w:t>
      </w:r>
    </w:p>
    <w:p w14:paraId="0079F711" w14:textId="77777777" w:rsidR="00E34142" w:rsidRPr="00CA180F" w:rsidRDefault="00E34142">
      <w:pPr>
        <w:pStyle w:val="Zwykytekst"/>
        <w:numPr>
          <w:ilvl w:val="0"/>
          <w:numId w:val="85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158" w:name="_Toc169511017"/>
      <w:r w:rsidRPr="00CA180F">
        <w:rPr>
          <w:rFonts w:ascii="Verdana" w:hAnsi="Verdana"/>
          <w:b/>
          <w:sz w:val="20"/>
          <w:szCs w:val="20"/>
        </w:rPr>
        <w:t>ODBIÓR ROBÓT</w:t>
      </w:r>
      <w:bookmarkEnd w:id="158"/>
    </w:p>
    <w:p w14:paraId="6207F7F4" w14:textId="445D7784" w:rsidR="00E34142" w:rsidRPr="00CA180F" w:rsidRDefault="00E34142">
      <w:pPr>
        <w:pStyle w:val="Zwykytekst"/>
        <w:numPr>
          <w:ilvl w:val="1"/>
          <w:numId w:val="85"/>
        </w:numPr>
        <w:spacing w:before="120" w:after="120" w:line="276" w:lineRule="auto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59" w:name="_Toc169511018"/>
      <w:r w:rsidRPr="00CA180F">
        <w:rPr>
          <w:rFonts w:ascii="Verdana" w:hAnsi="Verdana"/>
          <w:b/>
          <w:sz w:val="20"/>
          <w:szCs w:val="20"/>
        </w:rPr>
        <w:t>Ogólne zasady odbioru robót</w:t>
      </w:r>
      <w:bookmarkEnd w:id="159"/>
    </w:p>
    <w:p w14:paraId="66C02EFF" w14:textId="04CCB981" w:rsidR="00E34142" w:rsidRPr="00CA180F" w:rsidRDefault="00E34142" w:rsidP="006D3563">
      <w:pPr>
        <w:pStyle w:val="Akapitzlist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zasady odbioru robót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 „Wymagania Ogólne” </w:t>
      </w:r>
      <w:r w:rsidR="00CE5FF8" w:rsidRPr="00CA180F">
        <w:rPr>
          <w:rFonts w:ascii="Verdana" w:eastAsia="Calibri" w:hAnsi="Verdana"/>
          <w:sz w:val="20"/>
          <w:szCs w:val="20"/>
        </w:rPr>
        <w:t xml:space="preserve">pkt </w:t>
      </w:r>
      <w:r w:rsidRPr="00CA180F">
        <w:rPr>
          <w:rFonts w:ascii="Verdana" w:eastAsia="Calibri" w:hAnsi="Verdana"/>
          <w:sz w:val="20"/>
          <w:szCs w:val="20"/>
        </w:rPr>
        <w:t xml:space="preserve">8. </w:t>
      </w:r>
    </w:p>
    <w:p w14:paraId="75D7CC64" w14:textId="272DC50E" w:rsidR="00E34142" w:rsidRPr="00CA180F" w:rsidRDefault="00E34142" w:rsidP="006D3563">
      <w:pPr>
        <w:pStyle w:val="Akapitzlist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Roboty uznaje się za wykonane zgodnie z Dokumentacją Projektową,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br/>
        <w:t xml:space="preserve">i wymaganiami </w:t>
      </w:r>
      <w:r w:rsidR="00744C7C" w:rsidRPr="00CA180F">
        <w:rPr>
          <w:rFonts w:ascii="Verdana" w:eastAsia="Calibri" w:hAnsi="Verdana"/>
          <w:sz w:val="20"/>
          <w:szCs w:val="20"/>
        </w:rPr>
        <w:t>Inżyniera/ Inspektora Nadzoru /Zamawiającego</w:t>
      </w:r>
      <w:r w:rsidRPr="00CA180F">
        <w:rPr>
          <w:rFonts w:ascii="Verdana" w:eastAsia="Calibri" w:hAnsi="Verdana"/>
          <w:sz w:val="20"/>
          <w:szCs w:val="20"/>
        </w:rPr>
        <w:t>, jeże</w:t>
      </w:r>
      <w:r w:rsidR="00B7077E" w:rsidRPr="00CA180F">
        <w:rPr>
          <w:rFonts w:ascii="Verdana" w:eastAsia="Calibri" w:hAnsi="Verdana"/>
          <w:sz w:val="20"/>
          <w:szCs w:val="20"/>
        </w:rPr>
        <w:t xml:space="preserve">li wszystkie pomiary i badania </w:t>
      </w:r>
      <w:r w:rsidRPr="00CA180F">
        <w:rPr>
          <w:rFonts w:ascii="Verdana" w:eastAsia="Calibri" w:hAnsi="Verdana"/>
          <w:sz w:val="20"/>
          <w:szCs w:val="20"/>
        </w:rPr>
        <w:t xml:space="preserve">z zachowaniem tolerancji wg </w:t>
      </w:r>
      <w:r w:rsidR="00564E2D" w:rsidRPr="00CA180F">
        <w:rPr>
          <w:rFonts w:ascii="Verdana" w:eastAsia="Calibri" w:hAnsi="Verdana"/>
          <w:sz w:val="20"/>
          <w:szCs w:val="20"/>
        </w:rPr>
        <w:t xml:space="preserve">pkt </w:t>
      </w:r>
      <w:r w:rsidRPr="00CA180F">
        <w:rPr>
          <w:rFonts w:ascii="Verdana" w:eastAsia="Calibri" w:hAnsi="Verdana"/>
          <w:sz w:val="20"/>
          <w:szCs w:val="20"/>
        </w:rPr>
        <w:t>6 dały wyniki pozytywne.</w:t>
      </w:r>
    </w:p>
    <w:p w14:paraId="0DD97170" w14:textId="7DEDE4F2" w:rsidR="00744C7C" w:rsidRPr="00CA180F" w:rsidRDefault="00744C7C" w:rsidP="006D3563">
      <w:pPr>
        <w:pStyle w:val="Akapitzlist"/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Do odbioru ostatecznego uwzględniane są wyniki badań i pomiarów kontrolnych, badań i pomiarów kontrolnych dodatkowych oraz badań i pomiarów arbitrażowych do wyznaczonych odcinków częściowych.</w:t>
      </w:r>
    </w:p>
    <w:p w14:paraId="661BCD4C" w14:textId="77777777" w:rsidR="00744C7C" w:rsidRPr="00CA180F" w:rsidRDefault="00744C7C">
      <w:pPr>
        <w:pStyle w:val="Nagwek2"/>
        <w:keepLines/>
        <w:numPr>
          <w:ilvl w:val="1"/>
          <w:numId w:val="85"/>
        </w:numPr>
        <w:tabs>
          <w:tab w:val="clear" w:pos="747"/>
          <w:tab w:val="clear" w:pos="927"/>
          <w:tab w:val="clear" w:pos="974"/>
          <w:tab w:val="clear" w:pos="1620"/>
          <w:tab w:val="clear" w:pos="2676"/>
        </w:tabs>
        <w:suppressAutoHyphens w:val="0"/>
        <w:autoSpaceDN/>
        <w:spacing w:before="120" w:after="120" w:line="276" w:lineRule="auto"/>
        <w:jc w:val="left"/>
        <w:textAlignment w:val="auto"/>
        <w:rPr>
          <w:rFonts w:ascii="Verdana" w:hAnsi="Verdana"/>
          <w:sz w:val="20"/>
          <w:szCs w:val="20"/>
        </w:rPr>
      </w:pPr>
      <w:bookmarkStart w:id="160" w:name="_Toc7174895"/>
      <w:bookmarkStart w:id="161" w:name="_Toc169511019"/>
      <w:r w:rsidRPr="00CA180F">
        <w:rPr>
          <w:rStyle w:val="Nagwek2Znak"/>
          <w:rFonts w:ascii="Verdana" w:hAnsi="Verdana"/>
          <w:bCs/>
          <w:color w:val="auto"/>
          <w:sz w:val="20"/>
          <w:szCs w:val="20"/>
        </w:rPr>
        <w:t>Zasady postępowania z wadliwie wykonanymi robotami</w:t>
      </w:r>
      <w:bookmarkEnd w:id="160"/>
      <w:bookmarkEnd w:id="161"/>
    </w:p>
    <w:p w14:paraId="539FBD7E" w14:textId="7B2E111B" w:rsidR="00744C7C" w:rsidRPr="00CA180F" w:rsidRDefault="00744C7C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Jeżeli wystąpią wyniki negatywne dla materiałów i robót (nie spełniające wymagań określonych w 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Pr="00CA180F">
        <w:rPr>
          <w:rFonts w:ascii="Verdana" w:hAnsi="Verdana"/>
          <w:sz w:val="20"/>
          <w:szCs w:val="20"/>
        </w:rPr>
        <w:t xml:space="preserve"> i opracowanych na ich podstawie </w:t>
      </w:r>
      <w:proofErr w:type="spellStart"/>
      <w:r w:rsidRPr="00CA180F">
        <w:rPr>
          <w:rFonts w:ascii="Verdana" w:hAnsi="Verdana"/>
          <w:sz w:val="20"/>
          <w:szCs w:val="20"/>
        </w:rPr>
        <w:t>STWiORB</w:t>
      </w:r>
      <w:proofErr w:type="spellEnd"/>
      <w:r w:rsidRPr="00CA180F">
        <w:rPr>
          <w:rFonts w:ascii="Verdana" w:hAnsi="Verdana"/>
          <w:sz w:val="20"/>
          <w:szCs w:val="20"/>
        </w:rPr>
        <w:t xml:space="preserve">), to Inżynier/Inspektor Nadzoru/Zamawiający wydaje Wykonawcy polecenie przedstawienia programu naprawczego, chyba że na wniosek jednej ze stron kontraktu zostaną wykonane badania lub pomiary arbitrażowe (zgodnie z pkt 6.5 niniejszego </w:t>
      </w:r>
      <w:r w:rsidR="00CA180F" w:rsidRPr="00CA180F">
        <w:rPr>
          <w:rFonts w:ascii="Verdana" w:hAnsi="Verdana"/>
          <w:sz w:val="20"/>
          <w:szCs w:val="20"/>
        </w:rPr>
        <w:lastRenderedPageBreak/>
        <w:t>STWIORB</w:t>
      </w:r>
      <w:r w:rsidRPr="00CA180F">
        <w:rPr>
          <w:rFonts w:ascii="Verdana" w:hAnsi="Verdana"/>
          <w:sz w:val="20"/>
          <w:szCs w:val="20"/>
        </w:rPr>
        <w:t>), a ich wyniki będą pozytywne. Wykonawca w programie tym jest zobowiązany dokonać oceny wpływu na trwałość, przedstawić sposób naprawienia wady lub wnioskować o zredukowanie ceny kontraktowej naliczenie potrąceń.</w:t>
      </w:r>
    </w:p>
    <w:p w14:paraId="32355F4B" w14:textId="77777777" w:rsidR="00744C7C" w:rsidRPr="00CA180F" w:rsidRDefault="00744C7C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Na zastosowanie programu naprawczego wyraża zgodę Inżynier/Inspektor Nadzoru/Zamawiający. </w:t>
      </w:r>
    </w:p>
    <w:p w14:paraId="449595E4" w14:textId="601E0114" w:rsidR="00744C7C" w:rsidRPr="00CA180F" w:rsidRDefault="00744C7C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W przypadku braku zgody</w:t>
      </w:r>
      <w:r w:rsidRPr="00CA180F">
        <w:rPr>
          <w:rFonts w:ascii="Verdana" w:hAnsi="Verdana"/>
        </w:rPr>
        <w:t xml:space="preserve"> </w:t>
      </w:r>
      <w:r w:rsidRPr="00CA180F">
        <w:rPr>
          <w:rFonts w:ascii="Verdana" w:hAnsi="Verdana"/>
          <w:sz w:val="20"/>
          <w:szCs w:val="20"/>
        </w:rPr>
        <w:t xml:space="preserve">Inżyniera/Inspektora Nadzoru/Zamawiającego na zastosowanie programu naprawczego wszystkie materiały i roboty nie spełniające wymagań podanych w odpowiednich punktach 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Pr="00CA180F">
        <w:rPr>
          <w:rFonts w:ascii="Verdana" w:hAnsi="Verdana"/>
          <w:sz w:val="20"/>
          <w:szCs w:val="20"/>
        </w:rPr>
        <w:t xml:space="preserve"> zostaną odrzucone. Wykonawca wymieni materiały na właściwe i wykona prawidłowo roboty na własny koszt.</w:t>
      </w:r>
    </w:p>
    <w:p w14:paraId="72C91DC6" w14:textId="3702D7D5" w:rsidR="00E34142" w:rsidRPr="00CA180F" w:rsidRDefault="00744C7C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Jeżeli wymiana materiałów niespełniających wymagań lub wadliwie wykonane roboty spowodowują szkodę w innych, prawidłowo wykonanych robotach, to również te roboty powinny być ponownie wykonane przez Wykonawcę na jego koszt.</w:t>
      </w:r>
    </w:p>
    <w:p w14:paraId="2888221A" w14:textId="77777777" w:rsidR="00E34142" w:rsidRPr="00CA180F" w:rsidRDefault="00E34142">
      <w:pPr>
        <w:pStyle w:val="Zwykytekst"/>
        <w:numPr>
          <w:ilvl w:val="0"/>
          <w:numId w:val="85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 w:cs="Times New Roman"/>
          <w:b/>
          <w:sz w:val="20"/>
          <w:szCs w:val="20"/>
        </w:rPr>
      </w:pPr>
      <w:bookmarkStart w:id="162" w:name="_Toc169511020"/>
      <w:r w:rsidRPr="00CA180F">
        <w:rPr>
          <w:rFonts w:ascii="Verdana" w:hAnsi="Verdana" w:cs="Times New Roman"/>
          <w:b/>
          <w:sz w:val="20"/>
          <w:szCs w:val="20"/>
        </w:rPr>
        <w:t>PODSTAWA PŁATNOŚCI</w:t>
      </w:r>
      <w:bookmarkEnd w:id="162"/>
    </w:p>
    <w:p w14:paraId="09910BF3" w14:textId="77777777" w:rsidR="00E34142" w:rsidRPr="00CA180F" w:rsidRDefault="00E34142">
      <w:pPr>
        <w:pStyle w:val="Zwykytekst"/>
        <w:numPr>
          <w:ilvl w:val="1"/>
          <w:numId w:val="85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 w:cs="Times New Roman"/>
          <w:b/>
          <w:sz w:val="20"/>
          <w:szCs w:val="20"/>
        </w:rPr>
      </w:pPr>
      <w:bookmarkStart w:id="163" w:name="_Toc169511021"/>
      <w:r w:rsidRPr="00CA180F">
        <w:rPr>
          <w:rFonts w:ascii="Verdana" w:hAnsi="Verdana" w:cs="Times New Roman"/>
          <w:b/>
          <w:sz w:val="20"/>
          <w:szCs w:val="20"/>
        </w:rPr>
        <w:t>Ogólne ustalenia dotyczące podstawy płatności</w:t>
      </w:r>
      <w:bookmarkEnd w:id="163"/>
    </w:p>
    <w:p w14:paraId="1C842E37" w14:textId="28658F32" w:rsidR="00E34142" w:rsidRPr="00CA180F" w:rsidRDefault="00E3414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ustalenia dotyczące podstawy płatności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 </w:t>
      </w:r>
      <w:r w:rsidRPr="00CA180F">
        <w:rPr>
          <w:rFonts w:ascii="Verdana" w:eastAsia="Calibri" w:hAnsi="Verdana"/>
          <w:sz w:val="20"/>
          <w:szCs w:val="20"/>
        </w:rPr>
        <w:br/>
        <w:t>„Wymagania Ogólne”</w:t>
      </w:r>
      <w:r w:rsidR="003C4661" w:rsidRPr="00CA180F">
        <w:rPr>
          <w:rFonts w:ascii="Verdana" w:eastAsia="Calibri" w:hAnsi="Verdana"/>
          <w:sz w:val="20"/>
          <w:szCs w:val="20"/>
        </w:rPr>
        <w:t xml:space="preserve"> w </w:t>
      </w:r>
      <w:r w:rsidR="00CE5FF8" w:rsidRPr="00CA180F">
        <w:rPr>
          <w:rFonts w:ascii="Verdana" w:eastAsia="Calibri" w:hAnsi="Verdana"/>
          <w:sz w:val="20"/>
          <w:szCs w:val="20"/>
        </w:rPr>
        <w:t xml:space="preserve">pkt </w:t>
      </w:r>
      <w:r w:rsidR="003C4661" w:rsidRPr="00CA180F">
        <w:rPr>
          <w:rFonts w:ascii="Verdana" w:eastAsia="Calibri" w:hAnsi="Verdana"/>
          <w:sz w:val="20"/>
          <w:szCs w:val="20"/>
        </w:rPr>
        <w:t>9</w:t>
      </w:r>
      <w:r w:rsidR="007B2298" w:rsidRPr="00CA180F">
        <w:rPr>
          <w:rFonts w:ascii="Verdana" w:eastAsia="Calibri" w:hAnsi="Verdana"/>
          <w:sz w:val="20"/>
          <w:szCs w:val="20"/>
        </w:rPr>
        <w:t>.</w:t>
      </w:r>
    </w:p>
    <w:p w14:paraId="15EDABA8" w14:textId="77777777" w:rsidR="00754F24" w:rsidRPr="00CA180F" w:rsidRDefault="00E34142">
      <w:pPr>
        <w:pStyle w:val="Zwykytekst"/>
        <w:numPr>
          <w:ilvl w:val="1"/>
          <w:numId w:val="85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 w:cs="Times New Roman"/>
          <w:b/>
          <w:sz w:val="20"/>
          <w:szCs w:val="20"/>
        </w:rPr>
      </w:pPr>
      <w:bookmarkStart w:id="164" w:name="_Toc169511022"/>
      <w:r w:rsidRPr="00CA180F">
        <w:rPr>
          <w:rFonts w:ascii="Verdana" w:hAnsi="Verdana" w:cs="Times New Roman"/>
          <w:b/>
          <w:sz w:val="20"/>
          <w:szCs w:val="20"/>
        </w:rPr>
        <w:t>Cena jednostki obmiarowej</w:t>
      </w:r>
      <w:r w:rsidR="00154AEA" w:rsidRPr="00CA180F">
        <w:rPr>
          <w:rFonts w:ascii="Verdana" w:hAnsi="Verdana" w:cs="Times New Roman"/>
          <w:b/>
          <w:sz w:val="20"/>
          <w:szCs w:val="20"/>
        </w:rPr>
        <w:t xml:space="preserve"> </w:t>
      </w:r>
      <w:r w:rsidR="00754F24" w:rsidRPr="00CA180F">
        <w:rPr>
          <w:rFonts w:ascii="Verdana" w:hAnsi="Verdana" w:cs="Times New Roman"/>
          <w:sz w:val="20"/>
          <w:szCs w:val="20"/>
        </w:rPr>
        <w:t>(1 m</w:t>
      </w:r>
      <w:r w:rsidR="00754F24" w:rsidRPr="00CA180F">
        <w:rPr>
          <w:rFonts w:ascii="Verdana" w:hAnsi="Verdana" w:cs="Times New Roman"/>
          <w:sz w:val="20"/>
          <w:szCs w:val="20"/>
          <w:vertAlign w:val="superscript"/>
        </w:rPr>
        <w:t>2</w:t>
      </w:r>
      <w:r w:rsidR="00754F24" w:rsidRPr="00CA180F">
        <w:rPr>
          <w:rFonts w:ascii="Verdana" w:hAnsi="Verdana" w:cs="Times New Roman"/>
          <w:sz w:val="20"/>
          <w:szCs w:val="20"/>
        </w:rPr>
        <w:t>) obejmuje:</w:t>
      </w:r>
      <w:bookmarkEnd w:id="164"/>
    </w:p>
    <w:p w14:paraId="59DEFDEF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prace pomiarowe i roboty przygotowawcze,</w:t>
      </w:r>
    </w:p>
    <w:p w14:paraId="5AC0929D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oznakowanie robót,</w:t>
      </w:r>
    </w:p>
    <w:p w14:paraId="28C5743E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dostarczenie materiałów i sprzętu,</w:t>
      </w:r>
    </w:p>
    <w:p w14:paraId="5493A828" w14:textId="4CE176A7" w:rsidR="007172F7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przygotowanie mieszanki</w:t>
      </w:r>
      <w:r w:rsidR="00DF2380" w:rsidRPr="00CA180F">
        <w:rPr>
          <w:rFonts w:ascii="Verdana" w:hAnsi="Verdana"/>
          <w:sz w:val="20"/>
          <w:szCs w:val="20"/>
        </w:rPr>
        <w:t>,</w:t>
      </w:r>
    </w:p>
    <w:p w14:paraId="3A0934E2" w14:textId="696B1A6B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zgodnie z receptą,</w:t>
      </w:r>
    </w:p>
    <w:p w14:paraId="0E3E8B16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dostarczenie mieszanki na miejsce wbudowania,</w:t>
      </w:r>
    </w:p>
    <w:p w14:paraId="106A7B53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rozłożenie mieszanki,</w:t>
      </w:r>
    </w:p>
    <w:p w14:paraId="6009D8B2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zagęszczenie mieszanki,</w:t>
      </w:r>
    </w:p>
    <w:p w14:paraId="74CB11AF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utrzymanie warstwy w czasie robót,</w:t>
      </w:r>
    </w:p>
    <w:p w14:paraId="2D724B6E" w14:textId="77777777" w:rsidR="00754F24" w:rsidRPr="00CA180F" w:rsidRDefault="00C43CC8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przeprowadzenie wymaganych</w:t>
      </w:r>
      <w:r w:rsidR="00754F24" w:rsidRPr="00CA180F">
        <w:rPr>
          <w:rFonts w:ascii="Verdana" w:hAnsi="Verdana"/>
          <w:sz w:val="20"/>
          <w:szCs w:val="20"/>
        </w:rPr>
        <w:t xml:space="preserve"> pomiarów i badań,</w:t>
      </w:r>
    </w:p>
    <w:p w14:paraId="14C48152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uporządkowanie terenu robót i jego otoczenia,</w:t>
      </w:r>
    </w:p>
    <w:p w14:paraId="51A1EFC5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roboty wykończeniowe,</w:t>
      </w:r>
    </w:p>
    <w:p w14:paraId="72632757" w14:textId="77777777" w:rsidR="00B533AB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odwiezienie sprzętu</w:t>
      </w:r>
      <w:r w:rsidR="00B533AB" w:rsidRPr="00CA180F">
        <w:rPr>
          <w:rFonts w:ascii="Verdana" w:hAnsi="Verdana"/>
          <w:sz w:val="20"/>
          <w:szCs w:val="20"/>
        </w:rPr>
        <w:t>,</w:t>
      </w:r>
    </w:p>
    <w:p w14:paraId="4C782F42" w14:textId="58950543" w:rsidR="00754F24" w:rsidRPr="00CA180F" w:rsidRDefault="00B533AB">
      <w:pPr>
        <w:pStyle w:val="Akapitzlist"/>
        <w:numPr>
          <w:ilvl w:val="0"/>
          <w:numId w:val="76"/>
        </w:numPr>
        <w:tabs>
          <w:tab w:val="left" w:pos="1134"/>
        </w:tabs>
        <w:ind w:left="1134" w:hanging="425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zawiera wszelkie inne czynności związane z prawidłowym wykonaniem warstwy zgodnie z wymaganiami niniejszych 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="00754F24" w:rsidRPr="00CA180F">
        <w:rPr>
          <w:rFonts w:ascii="Verdana" w:hAnsi="Verdana"/>
          <w:sz w:val="20"/>
          <w:szCs w:val="20"/>
        </w:rPr>
        <w:t>.</w:t>
      </w:r>
    </w:p>
    <w:p w14:paraId="39B9D6E3" w14:textId="23CF0451" w:rsidR="00754F24" w:rsidRPr="00CA180F" w:rsidRDefault="00754F24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Wszystkie roboty powinny być wykonane według wymagań dokumentacji</w:t>
      </w:r>
      <w:r w:rsidR="00AB0860" w:rsidRPr="00CA180F">
        <w:rPr>
          <w:rFonts w:ascii="Verdana" w:hAnsi="Verdana"/>
          <w:sz w:val="20"/>
          <w:szCs w:val="20"/>
        </w:rPr>
        <w:t xml:space="preserve"> </w:t>
      </w:r>
      <w:r w:rsidRPr="00CA180F">
        <w:rPr>
          <w:rFonts w:ascii="Verdana" w:hAnsi="Verdana"/>
          <w:sz w:val="20"/>
          <w:szCs w:val="20"/>
        </w:rPr>
        <w:t xml:space="preserve">projektowej, 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Pr="00CA180F">
        <w:rPr>
          <w:rFonts w:ascii="Verdana" w:hAnsi="Verdana"/>
          <w:sz w:val="20"/>
          <w:szCs w:val="20"/>
        </w:rPr>
        <w:t xml:space="preserve">, specyfikacji technicznej i postanowień </w:t>
      </w:r>
      <w:r w:rsidR="00744C7C" w:rsidRPr="00CA180F">
        <w:rPr>
          <w:rFonts w:ascii="Verdana" w:hAnsi="Verdana"/>
          <w:sz w:val="20"/>
          <w:szCs w:val="20"/>
        </w:rPr>
        <w:t>Inżyniera/ Inspektora Nadzoru /Zamawiającego</w:t>
      </w:r>
      <w:r w:rsidRPr="00CA180F">
        <w:rPr>
          <w:rFonts w:ascii="Verdana" w:hAnsi="Verdana"/>
          <w:sz w:val="20"/>
          <w:szCs w:val="20"/>
        </w:rPr>
        <w:t>.</w:t>
      </w:r>
    </w:p>
    <w:p w14:paraId="29758920" w14:textId="77777777" w:rsidR="00754F24" w:rsidRPr="00CA180F" w:rsidRDefault="00754F24">
      <w:pPr>
        <w:pStyle w:val="Nagwek2"/>
        <w:numPr>
          <w:ilvl w:val="1"/>
          <w:numId w:val="85"/>
        </w:numPr>
        <w:tabs>
          <w:tab w:val="clear" w:pos="927"/>
          <w:tab w:val="left" w:pos="567"/>
        </w:tabs>
        <w:spacing w:before="120" w:after="120"/>
        <w:ind w:hanging="966"/>
        <w:rPr>
          <w:rFonts w:ascii="Verdana" w:hAnsi="Verdana" w:cs="Times New Roman"/>
          <w:sz w:val="20"/>
          <w:szCs w:val="20"/>
        </w:rPr>
      </w:pPr>
      <w:bookmarkStart w:id="165" w:name="_Toc169511023"/>
      <w:r w:rsidRPr="00CA180F">
        <w:rPr>
          <w:rFonts w:ascii="Verdana" w:hAnsi="Verdana" w:cs="Times New Roman"/>
          <w:sz w:val="20"/>
          <w:szCs w:val="20"/>
        </w:rPr>
        <w:t>Sposób rozliczenia robót tymczasowych i prac towarzyszących</w:t>
      </w:r>
      <w:bookmarkEnd w:id="165"/>
    </w:p>
    <w:p w14:paraId="1D1A4F1E" w14:textId="16AA613A" w:rsidR="00754F24" w:rsidRPr="00CA180F" w:rsidRDefault="00754F24" w:rsidP="006D3563">
      <w:pPr>
        <w:spacing w:before="120" w:after="120" w:line="276" w:lineRule="auto"/>
        <w:ind w:firstLine="567"/>
        <w:jc w:val="both"/>
        <w:rPr>
          <w:rFonts w:ascii="Verdana" w:eastAsiaTheme="minorEastAsi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Cena wykonania robót określonych niniejszymi 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Pr="00CA180F">
        <w:rPr>
          <w:rFonts w:ascii="Verdana" w:hAnsi="Verdana"/>
          <w:sz w:val="20"/>
          <w:szCs w:val="20"/>
        </w:rPr>
        <w:t xml:space="preserve"> obejmuje:</w:t>
      </w:r>
    </w:p>
    <w:p w14:paraId="1559F81C" w14:textId="77777777" w:rsidR="00754F24" w:rsidRPr="00CA180F" w:rsidRDefault="00754F24">
      <w:pPr>
        <w:pStyle w:val="Akapitzlist"/>
        <w:numPr>
          <w:ilvl w:val="0"/>
          <w:numId w:val="77"/>
        </w:numPr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roboty tymczasowe, które są potrzebne do wykonania robót podstawowych, ale nie są przekazywane </w:t>
      </w:r>
      <w:r w:rsidR="00C43CC8" w:rsidRPr="00CA180F">
        <w:rPr>
          <w:rFonts w:ascii="Verdana" w:hAnsi="Verdana"/>
          <w:sz w:val="20"/>
          <w:szCs w:val="20"/>
        </w:rPr>
        <w:t>Inżynierowi/</w:t>
      </w:r>
      <w:r w:rsidRPr="00CA180F">
        <w:rPr>
          <w:rFonts w:ascii="Verdana" w:hAnsi="Verdana"/>
          <w:sz w:val="20"/>
          <w:szCs w:val="20"/>
        </w:rPr>
        <w:t>Zamawiającemu i są usuwane po wykonaniu robót podstawowych,</w:t>
      </w:r>
    </w:p>
    <w:p w14:paraId="2B24EDEB" w14:textId="27C05830" w:rsidR="00E34142" w:rsidRPr="00CA180F" w:rsidRDefault="00754F24">
      <w:pPr>
        <w:pStyle w:val="Akapitzlist"/>
        <w:numPr>
          <w:ilvl w:val="0"/>
          <w:numId w:val="77"/>
        </w:numPr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prace towarzyszące, które są niezbędne d</w:t>
      </w:r>
      <w:r w:rsidR="00C42BB3" w:rsidRPr="00CA180F">
        <w:rPr>
          <w:rFonts w:ascii="Verdana" w:hAnsi="Verdana"/>
          <w:sz w:val="20"/>
          <w:szCs w:val="20"/>
        </w:rPr>
        <w:t xml:space="preserve">o wykonania robót podstawowych, </w:t>
      </w:r>
      <w:r w:rsidRPr="00CA180F">
        <w:rPr>
          <w:rFonts w:ascii="Verdana" w:hAnsi="Verdana"/>
          <w:sz w:val="20"/>
          <w:szCs w:val="20"/>
        </w:rPr>
        <w:t>niezaliczane do robót tymczasowych, jak geodezyjne wytyczenie robót itd.</w:t>
      </w:r>
    </w:p>
    <w:p w14:paraId="42C8092B" w14:textId="77777777" w:rsidR="00E34142" w:rsidRPr="00CA180F" w:rsidRDefault="00E34142">
      <w:pPr>
        <w:pStyle w:val="Zwykytekst"/>
        <w:numPr>
          <w:ilvl w:val="0"/>
          <w:numId w:val="85"/>
        </w:numPr>
        <w:spacing w:before="120" w:after="120" w:line="276" w:lineRule="auto"/>
        <w:jc w:val="both"/>
        <w:outlineLvl w:val="0"/>
        <w:rPr>
          <w:rFonts w:ascii="Verdana" w:hAnsi="Verdana" w:cs="Times New Roman"/>
          <w:b/>
          <w:sz w:val="20"/>
          <w:szCs w:val="20"/>
        </w:rPr>
      </w:pPr>
      <w:bookmarkStart w:id="166" w:name="_Toc169511024"/>
      <w:r w:rsidRPr="00CA180F">
        <w:rPr>
          <w:rFonts w:ascii="Verdana" w:hAnsi="Verdana" w:cs="Times New Roman"/>
          <w:b/>
          <w:sz w:val="20"/>
          <w:szCs w:val="20"/>
        </w:rPr>
        <w:t>PRZEPISY ZWIĄZANE</w:t>
      </w:r>
      <w:bookmarkEnd w:id="166"/>
    </w:p>
    <w:p w14:paraId="0F148453" w14:textId="77777777" w:rsidR="00E34142" w:rsidRPr="00CA180F" w:rsidRDefault="00754F24">
      <w:pPr>
        <w:pStyle w:val="Zwykytekst"/>
        <w:numPr>
          <w:ilvl w:val="1"/>
          <w:numId w:val="78"/>
        </w:numPr>
        <w:spacing w:before="120" w:after="120" w:line="276" w:lineRule="auto"/>
        <w:ind w:left="567" w:hanging="567"/>
        <w:jc w:val="both"/>
        <w:outlineLvl w:val="1"/>
        <w:rPr>
          <w:rFonts w:ascii="Verdana" w:hAnsi="Verdana" w:cs="Times New Roman"/>
          <w:b/>
          <w:sz w:val="20"/>
          <w:szCs w:val="20"/>
        </w:rPr>
      </w:pPr>
      <w:r w:rsidRPr="00CA180F">
        <w:rPr>
          <w:rFonts w:ascii="Verdana" w:hAnsi="Verdana" w:cs="Times New Roman"/>
          <w:b/>
          <w:sz w:val="20"/>
          <w:szCs w:val="20"/>
        </w:rPr>
        <w:tab/>
      </w:r>
      <w:bookmarkStart w:id="167" w:name="_Toc169511025"/>
      <w:r w:rsidR="00E34142" w:rsidRPr="00CA180F">
        <w:rPr>
          <w:rFonts w:ascii="Verdana" w:hAnsi="Verdana" w:cs="Times New Roman"/>
          <w:b/>
          <w:sz w:val="20"/>
          <w:szCs w:val="20"/>
        </w:rPr>
        <w:t>Normy</w:t>
      </w:r>
      <w:bookmarkEnd w:id="167"/>
    </w:p>
    <w:p w14:paraId="2125257E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13242</w:t>
      </w:r>
      <w:r w:rsidRPr="00CA180F">
        <w:rPr>
          <w:rFonts w:ascii="Verdana" w:hAnsi="Verdana" w:cs="Times New Roman"/>
          <w:sz w:val="20"/>
          <w:szCs w:val="20"/>
        </w:rPr>
        <w:tab/>
        <w:t>Kruszywa do niezwiązanych i hydraulicznie związanych materiałów stosowanych w obiektach drogowych i budownictwie drogowym</w:t>
      </w:r>
    </w:p>
    <w:p w14:paraId="291C153D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13285</w:t>
      </w:r>
      <w:r w:rsidRPr="00CA180F">
        <w:rPr>
          <w:rFonts w:ascii="Verdana" w:hAnsi="Verdana" w:cs="Times New Roman"/>
          <w:sz w:val="20"/>
          <w:szCs w:val="20"/>
        </w:rPr>
        <w:tab/>
        <w:t>Mieszanki niezwiązane. Wymagania.</w:t>
      </w:r>
    </w:p>
    <w:p w14:paraId="4355DB70" w14:textId="14834E9D" w:rsidR="000C5846" w:rsidRPr="00CA180F" w:rsidRDefault="000C5846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lastRenderedPageBreak/>
        <w:t xml:space="preserve">PN-EN 932-3 </w:t>
      </w:r>
      <w:r w:rsidRPr="00CA180F">
        <w:rPr>
          <w:rFonts w:ascii="Verdana" w:hAnsi="Verdana" w:cs="Times New Roman"/>
          <w:sz w:val="20"/>
          <w:szCs w:val="20"/>
        </w:rPr>
        <w:tab/>
        <w:t xml:space="preserve">Badania podstawowych właściwości kruszyw - Procedura i terminologia uproszczonego opisu petrograficznego </w:t>
      </w:r>
    </w:p>
    <w:p w14:paraId="65B9F638" w14:textId="4FD02E87" w:rsidR="000C5846" w:rsidRPr="00CA180F" w:rsidRDefault="000C5846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 xml:space="preserve">PN-EN 932-5 </w:t>
      </w:r>
      <w:r w:rsidRPr="00CA180F">
        <w:rPr>
          <w:rFonts w:ascii="Verdana" w:hAnsi="Verdana" w:cs="Times New Roman"/>
          <w:sz w:val="20"/>
          <w:szCs w:val="20"/>
        </w:rPr>
        <w:tab/>
        <w:t>Badania podstawowych właściwości kruszyw - Część 5: Wyposażenie podstawowe i wzorcowanie</w:t>
      </w:r>
    </w:p>
    <w:p w14:paraId="5E356F41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PN-EN 933-1</w:t>
      </w:r>
      <w:r w:rsidRPr="00CA180F">
        <w:rPr>
          <w:rFonts w:ascii="Verdana" w:hAnsi="Verdana"/>
          <w:sz w:val="20"/>
          <w:szCs w:val="20"/>
        </w:rPr>
        <w:tab/>
        <w:t>Badanie geometrycznych właściwości kruszyw. Część 1: Oznaczenie składu ziarnowego – Metoda przesiewowa.</w:t>
      </w:r>
    </w:p>
    <w:p w14:paraId="42FA0367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933-3</w:t>
      </w:r>
      <w:r w:rsidRPr="00CA180F">
        <w:rPr>
          <w:rFonts w:ascii="Verdana" w:hAnsi="Verdana" w:cs="Times New Roman"/>
          <w:sz w:val="20"/>
          <w:szCs w:val="20"/>
        </w:rPr>
        <w:tab/>
        <w:t>Badanie geometrycznych właściwości kruszyw. Część 2: Oznaczenie kształtu ziaren za pomocą wskaźnika płaskości.</w:t>
      </w:r>
    </w:p>
    <w:p w14:paraId="0C616AC0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933-4</w:t>
      </w:r>
      <w:r w:rsidRPr="00CA180F">
        <w:rPr>
          <w:rFonts w:ascii="Verdana" w:hAnsi="Verdana" w:cs="Times New Roman"/>
          <w:sz w:val="20"/>
          <w:szCs w:val="20"/>
        </w:rPr>
        <w:tab/>
        <w:t>Badanie geometrycznych w</w:t>
      </w:r>
      <w:r w:rsidR="00C42BB3" w:rsidRPr="00CA180F">
        <w:rPr>
          <w:rFonts w:ascii="Verdana" w:hAnsi="Verdana" w:cs="Times New Roman"/>
          <w:sz w:val="20"/>
          <w:szCs w:val="20"/>
        </w:rPr>
        <w:t xml:space="preserve">łaściwości kruszyw. Część 4: </w:t>
      </w:r>
      <w:r w:rsidRPr="00CA180F">
        <w:rPr>
          <w:rFonts w:ascii="Verdana" w:hAnsi="Verdana" w:cs="Times New Roman"/>
          <w:sz w:val="20"/>
          <w:szCs w:val="20"/>
        </w:rPr>
        <w:t>Oznaczenie kształtu ziaren- Wskaźnik kształtu.</w:t>
      </w:r>
    </w:p>
    <w:p w14:paraId="1049038C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933-5</w:t>
      </w:r>
      <w:r w:rsidRPr="00CA180F">
        <w:rPr>
          <w:rFonts w:ascii="Verdana" w:hAnsi="Verdana" w:cs="Times New Roman"/>
          <w:sz w:val="20"/>
          <w:szCs w:val="20"/>
        </w:rPr>
        <w:tab/>
        <w:t xml:space="preserve">Badanie geometrycznych właściwości kruszyw. Część 5: Oznaczenie procentowej zawartości </w:t>
      </w:r>
      <w:proofErr w:type="spellStart"/>
      <w:r w:rsidRPr="00CA180F">
        <w:rPr>
          <w:rFonts w:ascii="Verdana" w:hAnsi="Verdana" w:cs="Times New Roman"/>
          <w:sz w:val="20"/>
          <w:szCs w:val="20"/>
        </w:rPr>
        <w:t>ziarn</w:t>
      </w:r>
      <w:proofErr w:type="spellEnd"/>
      <w:r w:rsidRPr="00CA180F">
        <w:rPr>
          <w:rFonts w:ascii="Verdana" w:hAnsi="Verdana" w:cs="Times New Roman"/>
          <w:sz w:val="20"/>
          <w:szCs w:val="20"/>
        </w:rPr>
        <w:t xml:space="preserve"> o powierzchniach powstałych w wyniku </w:t>
      </w:r>
      <w:proofErr w:type="spellStart"/>
      <w:r w:rsidRPr="00CA180F">
        <w:rPr>
          <w:rFonts w:ascii="Verdana" w:hAnsi="Verdana" w:cs="Times New Roman"/>
          <w:sz w:val="20"/>
          <w:szCs w:val="20"/>
        </w:rPr>
        <w:t>przekruszenia</w:t>
      </w:r>
      <w:proofErr w:type="spellEnd"/>
      <w:r w:rsidRPr="00CA180F">
        <w:rPr>
          <w:rFonts w:ascii="Verdana" w:hAnsi="Verdana" w:cs="Times New Roman"/>
          <w:sz w:val="20"/>
          <w:szCs w:val="20"/>
        </w:rPr>
        <w:t xml:space="preserve"> lub łamania kruszyw grubych.</w:t>
      </w:r>
    </w:p>
    <w:p w14:paraId="5C19C363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933-8</w:t>
      </w:r>
      <w:r w:rsidRPr="00CA180F">
        <w:rPr>
          <w:rFonts w:ascii="Verdana" w:hAnsi="Verdana" w:cs="Times New Roman"/>
          <w:sz w:val="20"/>
          <w:szCs w:val="20"/>
        </w:rPr>
        <w:tab/>
        <w:t>Badanie geometrycznych właściwości kr</w:t>
      </w:r>
      <w:r w:rsidR="00C42BB3" w:rsidRPr="00CA180F">
        <w:rPr>
          <w:rFonts w:ascii="Verdana" w:hAnsi="Verdana" w:cs="Times New Roman"/>
          <w:sz w:val="20"/>
          <w:szCs w:val="20"/>
        </w:rPr>
        <w:t>uszyw. Część 8: Ocena</w:t>
      </w:r>
      <w:r w:rsidRPr="00CA180F">
        <w:rPr>
          <w:rFonts w:ascii="Verdana" w:hAnsi="Verdana" w:cs="Times New Roman"/>
          <w:sz w:val="20"/>
          <w:szCs w:val="20"/>
        </w:rPr>
        <w:t xml:space="preserve"> zawartości drobnych cząstek - Badania wskaźnika piaskowego.</w:t>
      </w:r>
    </w:p>
    <w:p w14:paraId="63698946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933-9</w:t>
      </w:r>
      <w:r w:rsidRPr="00CA180F">
        <w:rPr>
          <w:rFonts w:ascii="Verdana" w:hAnsi="Verdana" w:cs="Times New Roman"/>
          <w:sz w:val="20"/>
          <w:szCs w:val="20"/>
        </w:rPr>
        <w:tab/>
        <w:t>Badanie geometrycznych właściwości kruszyw. Część 9: Ocena zawartości drobnych cząstek- Badania błękitem metylenowym.</w:t>
      </w:r>
    </w:p>
    <w:p w14:paraId="51192566" w14:textId="77777777" w:rsidR="000C5846" w:rsidRPr="00CA180F" w:rsidRDefault="000C5846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1008</w:t>
      </w:r>
      <w:r w:rsidRPr="00CA180F">
        <w:rPr>
          <w:rFonts w:ascii="Verdana" w:hAnsi="Verdana" w:cs="Times New Roman"/>
          <w:sz w:val="20"/>
          <w:szCs w:val="20"/>
        </w:rPr>
        <w:tab/>
        <w:t>Woda zarobowa do betonu. Specyfikacja pobierania próbek, badanie i ocena przydatności wody zarobowej do betonu, w tym wody odzyskanej z procesów produkcji betonu</w:t>
      </w:r>
    </w:p>
    <w:p w14:paraId="62C43A3D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1097-2</w:t>
      </w:r>
      <w:r w:rsidRPr="00CA180F">
        <w:rPr>
          <w:rFonts w:ascii="Verdana" w:hAnsi="Verdana" w:cs="Times New Roman"/>
          <w:sz w:val="20"/>
          <w:szCs w:val="20"/>
        </w:rPr>
        <w:tab/>
        <w:t>Badania mechanicznych i fizycznych właściwości kruszyw. Część 2: Metody oznaczania odporności na rozdrobnienie.</w:t>
      </w:r>
    </w:p>
    <w:p w14:paraId="1CFB2103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1097-6</w:t>
      </w:r>
      <w:r w:rsidRPr="00CA180F">
        <w:rPr>
          <w:rFonts w:ascii="Verdana" w:hAnsi="Verdana" w:cs="Times New Roman"/>
          <w:sz w:val="20"/>
          <w:szCs w:val="20"/>
        </w:rPr>
        <w:tab/>
        <w:t>Badania mechanicznych i f</w:t>
      </w:r>
      <w:r w:rsidR="00D56CE8" w:rsidRPr="00CA180F">
        <w:rPr>
          <w:rFonts w:ascii="Verdana" w:hAnsi="Verdana" w:cs="Times New Roman"/>
          <w:sz w:val="20"/>
          <w:szCs w:val="20"/>
        </w:rPr>
        <w:t xml:space="preserve">izycznych właściwości kruszyw- </w:t>
      </w:r>
      <w:r w:rsidRPr="00CA180F">
        <w:rPr>
          <w:rFonts w:ascii="Verdana" w:hAnsi="Verdana" w:cs="Times New Roman"/>
          <w:sz w:val="20"/>
          <w:szCs w:val="20"/>
        </w:rPr>
        <w:t xml:space="preserve">Część 6: Oznaczanie gęstości </w:t>
      </w:r>
      <w:proofErr w:type="spellStart"/>
      <w:r w:rsidRPr="00CA180F">
        <w:rPr>
          <w:rFonts w:ascii="Verdana" w:hAnsi="Verdana" w:cs="Times New Roman"/>
          <w:sz w:val="20"/>
          <w:szCs w:val="20"/>
        </w:rPr>
        <w:t>ziarn</w:t>
      </w:r>
      <w:proofErr w:type="spellEnd"/>
      <w:r w:rsidRPr="00CA180F">
        <w:rPr>
          <w:rFonts w:ascii="Verdana" w:hAnsi="Verdana" w:cs="Times New Roman"/>
          <w:sz w:val="20"/>
          <w:szCs w:val="20"/>
        </w:rPr>
        <w:t xml:space="preserve"> i nasiąkliwości.</w:t>
      </w:r>
    </w:p>
    <w:p w14:paraId="692E2450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1367-1</w:t>
      </w:r>
      <w:r w:rsidRPr="00CA180F">
        <w:rPr>
          <w:rFonts w:ascii="Verdana" w:hAnsi="Verdana" w:cs="Times New Roman"/>
          <w:sz w:val="20"/>
          <w:szCs w:val="20"/>
        </w:rPr>
        <w:tab/>
        <w:t>Badanie właściwości cieplnych i odporności kruszyw na działanie czynników atmosferycznych – Część 1: Oznaczenie mrozoodporności.</w:t>
      </w:r>
    </w:p>
    <w:p w14:paraId="5EC87EBB" w14:textId="77777777" w:rsidR="00016CFA" w:rsidRPr="00CA180F" w:rsidRDefault="00016CFA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 xml:space="preserve">PN-EN 1367-2 </w:t>
      </w:r>
      <w:r w:rsidRPr="00CA180F">
        <w:rPr>
          <w:rFonts w:ascii="Verdana" w:hAnsi="Verdana" w:cs="Times New Roman"/>
          <w:sz w:val="20"/>
          <w:szCs w:val="20"/>
        </w:rPr>
        <w:tab/>
        <w:t>Badania właściwości cieplnych i odporności kruszyw na działanie czynników atmosferycznych - Badanie w siarczanie magnezu</w:t>
      </w:r>
    </w:p>
    <w:p w14:paraId="2A34020E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1367-3</w:t>
      </w:r>
      <w:r w:rsidRPr="00CA180F">
        <w:rPr>
          <w:rFonts w:ascii="Verdana" w:hAnsi="Verdana" w:cs="Times New Roman"/>
          <w:sz w:val="20"/>
          <w:szCs w:val="20"/>
        </w:rPr>
        <w:tab/>
        <w:t>Badanie właściwości cieplnych i odporności kruszyw na działanie czynników atmosferycznych – Część 3: Badanie bazaltowej zgorzeli słonecznej metoda gotowania.</w:t>
      </w:r>
    </w:p>
    <w:p w14:paraId="4CAE9747" w14:textId="7A2034F7" w:rsidR="007172F7" w:rsidRPr="00CA180F" w:rsidRDefault="007172F7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 xml:space="preserve">PN-EN 1744-1 </w:t>
      </w:r>
      <w:r w:rsidRPr="00CA180F">
        <w:rPr>
          <w:rFonts w:ascii="Verdana" w:hAnsi="Verdana" w:cs="Times New Roman"/>
          <w:sz w:val="20"/>
          <w:szCs w:val="20"/>
        </w:rPr>
        <w:tab/>
        <w:t xml:space="preserve">Badania chemicznych właściwości kruszyw-Analiza chemiczna </w:t>
      </w:r>
    </w:p>
    <w:p w14:paraId="17341474" w14:textId="7B49E060" w:rsidR="007172F7" w:rsidRPr="00CA180F" w:rsidRDefault="007172F7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1744-3 Badania chemicznych właściwości kruszyw - Część 3: Przygotowanie wyciągów przez wymywanie kruszyw</w:t>
      </w:r>
    </w:p>
    <w:p w14:paraId="283FA9A1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13286-1</w:t>
      </w:r>
      <w:r w:rsidRPr="00CA180F">
        <w:rPr>
          <w:rFonts w:ascii="Verdana" w:hAnsi="Verdana" w:cs="Times New Roman"/>
          <w:sz w:val="20"/>
          <w:szCs w:val="20"/>
        </w:rPr>
        <w:tab/>
        <w:t>Mieszanki mineralne niezwiązane i związane spoiwem hydraulicznym- Część 1: Metody badań dla ustalonej laboratoryjnie referencyjnej gęstości i</w:t>
      </w:r>
      <w:r w:rsidR="00C42BB3" w:rsidRPr="00CA180F">
        <w:rPr>
          <w:rFonts w:ascii="Verdana" w:hAnsi="Verdana" w:cs="Times New Roman"/>
          <w:sz w:val="20"/>
          <w:szCs w:val="20"/>
        </w:rPr>
        <w:t> </w:t>
      </w:r>
      <w:r w:rsidRPr="00CA180F">
        <w:rPr>
          <w:rFonts w:ascii="Verdana" w:hAnsi="Verdana" w:cs="Times New Roman"/>
          <w:sz w:val="20"/>
          <w:szCs w:val="20"/>
        </w:rPr>
        <w:t>wilgotności - Wprowadzenie i wymagania ogólne.</w:t>
      </w:r>
    </w:p>
    <w:p w14:paraId="2D5B5776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13286-2</w:t>
      </w:r>
      <w:r w:rsidRPr="00CA180F">
        <w:rPr>
          <w:rFonts w:ascii="Verdana" w:hAnsi="Verdana" w:cs="Times New Roman"/>
          <w:sz w:val="20"/>
          <w:szCs w:val="20"/>
        </w:rPr>
        <w:tab/>
        <w:t>Mieszanki mineralne niezwiązane i związane spoiwem hydraulicznym- Część 1: Metody badań dla ustalonej laboratoryjnie referencyjnej gęstości i</w:t>
      </w:r>
      <w:r w:rsidR="00C42BB3" w:rsidRPr="00CA180F">
        <w:rPr>
          <w:rFonts w:ascii="Verdana" w:hAnsi="Verdana" w:cs="Times New Roman"/>
          <w:sz w:val="20"/>
          <w:szCs w:val="20"/>
        </w:rPr>
        <w:t> </w:t>
      </w:r>
      <w:r w:rsidRPr="00CA180F">
        <w:rPr>
          <w:rFonts w:ascii="Verdana" w:hAnsi="Verdana" w:cs="Times New Roman"/>
          <w:sz w:val="20"/>
          <w:szCs w:val="20"/>
        </w:rPr>
        <w:t xml:space="preserve">wilgotności- Zagęszczanie aparatem </w:t>
      </w:r>
      <w:proofErr w:type="spellStart"/>
      <w:r w:rsidRPr="00CA180F">
        <w:rPr>
          <w:rFonts w:ascii="Verdana" w:hAnsi="Verdana" w:cs="Times New Roman"/>
          <w:sz w:val="20"/>
          <w:szCs w:val="20"/>
        </w:rPr>
        <w:t>Proctora</w:t>
      </w:r>
      <w:proofErr w:type="spellEnd"/>
      <w:r w:rsidRPr="00CA180F">
        <w:rPr>
          <w:rFonts w:ascii="Verdana" w:hAnsi="Verdana" w:cs="Times New Roman"/>
          <w:sz w:val="20"/>
          <w:szCs w:val="20"/>
        </w:rPr>
        <w:t>.</w:t>
      </w:r>
    </w:p>
    <w:p w14:paraId="243718C5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  <w:tab w:val="left" w:pos="2127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13286-47</w:t>
      </w:r>
      <w:r w:rsidRPr="00CA180F">
        <w:rPr>
          <w:rFonts w:ascii="Verdana" w:hAnsi="Verdana" w:cs="Times New Roman"/>
          <w:sz w:val="20"/>
          <w:szCs w:val="20"/>
        </w:rPr>
        <w:tab/>
        <w:t>Mieszanki mineralne niezwiązane i</w:t>
      </w:r>
      <w:r w:rsidR="00C42BB3" w:rsidRPr="00CA180F">
        <w:rPr>
          <w:rFonts w:ascii="Verdana" w:hAnsi="Verdana" w:cs="Times New Roman"/>
          <w:sz w:val="20"/>
          <w:szCs w:val="20"/>
        </w:rPr>
        <w:t xml:space="preserve"> związane spoiwem hydraulicznym</w:t>
      </w:r>
      <w:r w:rsidRPr="00CA180F">
        <w:rPr>
          <w:rFonts w:ascii="Verdana" w:hAnsi="Verdana" w:cs="Times New Roman"/>
          <w:sz w:val="20"/>
          <w:szCs w:val="20"/>
        </w:rPr>
        <w:t xml:space="preserve"> - Część 47: Metody badań dla określenia nośności, kalifornijski wskaźnik nośności CBR, natychmiastowy wskaźnik nośności i pęcznienia liniowego.</w:t>
      </w:r>
    </w:p>
    <w:p w14:paraId="27E91F27" w14:textId="647E77FB" w:rsidR="007172F7" w:rsidRPr="00CA180F" w:rsidRDefault="007172F7" w:rsidP="006D3563">
      <w:pPr>
        <w:pStyle w:val="Akapitzlist"/>
        <w:numPr>
          <w:ilvl w:val="3"/>
          <w:numId w:val="73"/>
        </w:numPr>
        <w:tabs>
          <w:tab w:val="left" w:pos="426"/>
        </w:tabs>
        <w:spacing w:before="120" w:after="120"/>
        <w:ind w:left="2127" w:hanging="2127"/>
        <w:rPr>
          <w:rFonts w:ascii="Verdana" w:eastAsiaTheme="minorHAnsi" w:hAnsi="Verdana"/>
          <w:kern w:val="0"/>
          <w:sz w:val="20"/>
          <w:szCs w:val="20"/>
        </w:rPr>
      </w:pPr>
      <w:r w:rsidRPr="00CA180F">
        <w:rPr>
          <w:rFonts w:ascii="Verdana" w:eastAsiaTheme="minorHAnsi" w:hAnsi="Verdana"/>
          <w:kern w:val="0"/>
          <w:sz w:val="20"/>
          <w:szCs w:val="20"/>
        </w:rPr>
        <w:lastRenderedPageBreak/>
        <w:t>PN-B-06714-37</w:t>
      </w:r>
      <w:r w:rsidRPr="00CA180F">
        <w:rPr>
          <w:rFonts w:ascii="Verdana" w:eastAsiaTheme="minorHAnsi" w:hAnsi="Verdana"/>
          <w:kern w:val="0"/>
          <w:sz w:val="20"/>
          <w:szCs w:val="20"/>
        </w:rPr>
        <w:tab/>
        <w:t>Kruszywa mineralne -- Badania -- Oznaczanie rozpadu krzemianowego</w:t>
      </w:r>
    </w:p>
    <w:p w14:paraId="4D0D3449" w14:textId="7AA1AFFB" w:rsidR="005133CF" w:rsidRPr="00CA180F" w:rsidRDefault="005133CF" w:rsidP="006D3563">
      <w:pPr>
        <w:pStyle w:val="Akapitzlist"/>
        <w:numPr>
          <w:ilvl w:val="3"/>
          <w:numId w:val="73"/>
        </w:numPr>
        <w:tabs>
          <w:tab w:val="left" w:pos="426"/>
        </w:tabs>
        <w:spacing w:before="120" w:after="120"/>
        <w:ind w:left="2127" w:hanging="2127"/>
        <w:rPr>
          <w:rFonts w:ascii="Verdana" w:eastAsiaTheme="minorHAnsi" w:hAnsi="Verdana"/>
          <w:kern w:val="0"/>
          <w:sz w:val="20"/>
          <w:szCs w:val="20"/>
        </w:rPr>
      </w:pPr>
      <w:r w:rsidRPr="00CA180F">
        <w:rPr>
          <w:rFonts w:ascii="Verdana" w:eastAsiaTheme="minorHAnsi" w:hAnsi="Verdana"/>
          <w:kern w:val="0"/>
          <w:sz w:val="20"/>
          <w:szCs w:val="20"/>
        </w:rPr>
        <w:t>PN-B-06714-38</w:t>
      </w:r>
      <w:r w:rsidRPr="00CA180F">
        <w:rPr>
          <w:rFonts w:ascii="Verdana" w:eastAsiaTheme="minorHAnsi" w:hAnsi="Verdana"/>
          <w:kern w:val="0"/>
          <w:sz w:val="20"/>
          <w:szCs w:val="20"/>
        </w:rPr>
        <w:tab/>
        <w:t>Kruszywa mineralne -- Badania -- Oznaczanie rozpadu wapniowego</w:t>
      </w:r>
    </w:p>
    <w:p w14:paraId="099638E7" w14:textId="0E9BAD17" w:rsidR="005133CF" w:rsidRPr="00CA180F" w:rsidRDefault="005133CF" w:rsidP="006D3563">
      <w:pPr>
        <w:pStyle w:val="Akapitzlist"/>
        <w:numPr>
          <w:ilvl w:val="3"/>
          <w:numId w:val="73"/>
        </w:numPr>
        <w:tabs>
          <w:tab w:val="left" w:pos="426"/>
        </w:tabs>
        <w:spacing w:before="120" w:after="120"/>
        <w:ind w:left="2127" w:hanging="2127"/>
        <w:rPr>
          <w:rFonts w:ascii="Verdana" w:hAnsi="Verdana"/>
          <w:sz w:val="20"/>
          <w:szCs w:val="20"/>
        </w:rPr>
      </w:pPr>
      <w:r w:rsidRPr="00CA180F">
        <w:rPr>
          <w:rFonts w:ascii="Verdana" w:eastAsiaTheme="minorHAnsi" w:hAnsi="Verdana"/>
          <w:kern w:val="0"/>
          <w:sz w:val="20"/>
          <w:szCs w:val="20"/>
        </w:rPr>
        <w:t>PN-B-06714-39</w:t>
      </w:r>
      <w:r w:rsidRPr="00CA180F">
        <w:rPr>
          <w:rFonts w:ascii="Verdana" w:eastAsiaTheme="minorHAnsi" w:hAnsi="Verdana"/>
          <w:kern w:val="0"/>
          <w:sz w:val="20"/>
          <w:szCs w:val="20"/>
        </w:rPr>
        <w:tab/>
        <w:t>Kruszywa mineralne -- Badania -- Oznaczanie rozpadu żelazawego</w:t>
      </w:r>
    </w:p>
    <w:p w14:paraId="27CF989C" w14:textId="77777777" w:rsidR="00E34142" w:rsidRPr="00CA180F" w:rsidRDefault="00E34142" w:rsidP="006D3563">
      <w:pPr>
        <w:pStyle w:val="Zwykytekst"/>
        <w:tabs>
          <w:tab w:val="left" w:pos="426"/>
          <w:tab w:val="left" w:pos="709"/>
        </w:tabs>
        <w:spacing w:before="120" w:after="120" w:line="276" w:lineRule="auto"/>
        <w:jc w:val="both"/>
        <w:rPr>
          <w:rFonts w:ascii="Verdana" w:hAnsi="Verdana" w:cs="Times New Roman"/>
          <w:b/>
          <w:sz w:val="20"/>
          <w:szCs w:val="20"/>
        </w:rPr>
      </w:pPr>
    </w:p>
    <w:p w14:paraId="621E5477" w14:textId="4324A19E" w:rsidR="00E34142" w:rsidRPr="00CA180F" w:rsidRDefault="00E34142">
      <w:pPr>
        <w:pStyle w:val="Zwykytekst"/>
        <w:numPr>
          <w:ilvl w:val="1"/>
          <w:numId w:val="90"/>
        </w:numPr>
        <w:spacing w:before="120" w:after="120" w:line="276" w:lineRule="auto"/>
        <w:jc w:val="both"/>
        <w:outlineLvl w:val="1"/>
        <w:rPr>
          <w:rFonts w:ascii="Verdana" w:hAnsi="Verdana" w:cs="Times New Roman"/>
          <w:b/>
          <w:sz w:val="20"/>
          <w:szCs w:val="20"/>
          <w:lang w:val="en-US"/>
        </w:rPr>
      </w:pPr>
      <w:bookmarkStart w:id="168" w:name="_Toc169511026"/>
      <w:proofErr w:type="spellStart"/>
      <w:r w:rsidRPr="00CA180F">
        <w:rPr>
          <w:rFonts w:ascii="Verdana" w:hAnsi="Verdana" w:cs="Times New Roman"/>
          <w:b/>
          <w:sz w:val="20"/>
          <w:szCs w:val="20"/>
          <w:lang w:val="en-US"/>
        </w:rPr>
        <w:t>Inne</w:t>
      </w:r>
      <w:proofErr w:type="spellEnd"/>
      <w:r w:rsidRPr="00CA180F">
        <w:rPr>
          <w:rFonts w:ascii="Verdana" w:hAnsi="Verdana" w:cs="Times New Roman"/>
          <w:b/>
          <w:sz w:val="20"/>
          <w:szCs w:val="20"/>
          <w:lang w:val="en-US"/>
        </w:rPr>
        <w:t xml:space="preserve"> </w:t>
      </w:r>
      <w:proofErr w:type="spellStart"/>
      <w:r w:rsidRPr="00CA180F">
        <w:rPr>
          <w:rFonts w:ascii="Verdana" w:hAnsi="Verdana" w:cs="Times New Roman"/>
          <w:b/>
          <w:sz w:val="20"/>
          <w:szCs w:val="20"/>
          <w:lang w:val="en-US"/>
        </w:rPr>
        <w:t>dokumenty</w:t>
      </w:r>
      <w:bookmarkEnd w:id="168"/>
      <w:proofErr w:type="spellEnd"/>
    </w:p>
    <w:p w14:paraId="48A801C5" w14:textId="77777777" w:rsidR="005F3346" w:rsidRPr="00CA180F" w:rsidRDefault="005F3346" w:rsidP="006D3563">
      <w:pPr>
        <w:widowControl/>
        <w:suppressAutoHyphens w:val="0"/>
        <w:autoSpaceDN/>
        <w:spacing w:before="120" w:after="120" w:line="259" w:lineRule="auto"/>
        <w:ind w:left="284" w:hanging="284"/>
        <w:jc w:val="both"/>
        <w:textAlignment w:val="auto"/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</w:pP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1.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ab/>
        <w:t xml:space="preserve">Ustawa z dnia 16 kwietnia 2004r. o wyrobach budowlanych (jednolity tekst Dz. U. 2016 poz. 1570) </w:t>
      </w:r>
    </w:p>
    <w:p w14:paraId="7058ABB2" w14:textId="245F8B71" w:rsidR="005F3346" w:rsidRPr="00CA180F" w:rsidRDefault="005F3346" w:rsidP="006D3563">
      <w:pPr>
        <w:widowControl/>
        <w:suppressAutoHyphens w:val="0"/>
        <w:autoSpaceDN/>
        <w:spacing w:before="120" w:after="120" w:line="259" w:lineRule="auto"/>
        <w:ind w:left="284" w:hanging="284"/>
        <w:jc w:val="both"/>
        <w:textAlignment w:val="auto"/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</w:pP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2.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ab/>
        <w:t>Rozporządzenie Ministra Infrastruktury z dnia 11 sierpnia 2004r. w sprawie deklarowania zgodności wyrobów budowlanych oraz sposobu znakowania ich znakiem budowlanym (Dz.</w:t>
      </w:r>
      <w:r w:rsidR="00CE5FF8"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 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 xml:space="preserve">U. Nr 198, poz. 2041 z </w:t>
      </w:r>
      <w:proofErr w:type="spellStart"/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późn</w:t>
      </w:r>
      <w:proofErr w:type="spellEnd"/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. zm.)</w:t>
      </w:r>
    </w:p>
    <w:p w14:paraId="14BFB04C" w14:textId="5F12DCFF" w:rsidR="005F3346" w:rsidRPr="00CA180F" w:rsidRDefault="005F3346" w:rsidP="006D3563">
      <w:pPr>
        <w:widowControl/>
        <w:suppressAutoHyphens w:val="0"/>
        <w:autoSpaceDN/>
        <w:spacing w:before="120" w:after="120" w:line="259" w:lineRule="auto"/>
        <w:ind w:left="284" w:hanging="284"/>
        <w:jc w:val="both"/>
        <w:textAlignment w:val="auto"/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</w:pP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3.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ab/>
        <w:t xml:space="preserve">Rozporządzenie Parlamentu Europejskiego i Rady (UE) Nr 305/2011 z dnia 9 marca 2011 r. ustanawiające zharmonizowane warunki wprowadzania do obrotu wyrobów budowlanych i uchylające dyrektywę Rady 89/106/EWG (Dz. Urz. UE L 88 z </w:t>
      </w:r>
      <w:r w:rsidR="00CE5FF8"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 xml:space="preserve">dn. 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04.04.2011)</w:t>
      </w:r>
    </w:p>
    <w:p w14:paraId="18DB04FD" w14:textId="76F19FDD" w:rsidR="005F3346" w:rsidRPr="00CA180F" w:rsidRDefault="005F3346" w:rsidP="006D3563">
      <w:pPr>
        <w:widowControl/>
        <w:suppressAutoHyphens w:val="0"/>
        <w:autoSpaceDN/>
        <w:spacing w:before="120" w:after="120" w:line="259" w:lineRule="auto"/>
        <w:ind w:left="284" w:hanging="284"/>
        <w:jc w:val="both"/>
        <w:textAlignment w:val="auto"/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</w:pP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4.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ab/>
        <w:t>Sprostowanie do rozporządzenia Parlamentu Europejskiego i Rady (UE) nr 305/2011 z dnia 9 marca 2011 r. ustanawiającego zharmonizowane warunki wprowadzania do obrotu wyrobów budowlanych i uchylającego dyrektywę Rady 89/106/EWG (Dz. Urz. UE L 103 z dn</w:t>
      </w:r>
      <w:r w:rsidR="00CE5FF8"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.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 xml:space="preserve"> 12.04.2013 r.)</w:t>
      </w:r>
    </w:p>
    <w:p w14:paraId="255B2C49" w14:textId="3A0821EF" w:rsidR="005F3346" w:rsidRPr="00CA180F" w:rsidRDefault="005F3346" w:rsidP="006D3563">
      <w:pPr>
        <w:widowControl/>
        <w:suppressAutoHyphens w:val="0"/>
        <w:autoSpaceDN/>
        <w:spacing w:before="120" w:after="120" w:line="259" w:lineRule="auto"/>
        <w:ind w:left="284" w:hanging="284"/>
        <w:jc w:val="both"/>
        <w:textAlignment w:val="auto"/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</w:pP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5.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ab/>
        <w:t xml:space="preserve">Rozporządzenie delegowane  Komisji (UE) NR 157/2014 z dnia 30 października 2013 r. w sprawie warunków udostępniania deklaracji właściwości użytkowych wyrobów budowlanych na stronie internetowej (Dz. Urz. UE L 52 z </w:t>
      </w:r>
      <w:r w:rsidR="00CE5FF8"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 xml:space="preserve">dn. 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21.02.2014r.)</w:t>
      </w:r>
    </w:p>
    <w:p w14:paraId="4366E80D" w14:textId="6393CC7F" w:rsidR="005F3346" w:rsidRPr="00CA180F" w:rsidRDefault="005F3346" w:rsidP="006D3563">
      <w:pPr>
        <w:spacing w:before="120" w:after="120" w:line="276" w:lineRule="auto"/>
        <w:ind w:left="284" w:hanging="284"/>
        <w:jc w:val="both"/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</w:pPr>
      <w:r w:rsidRPr="00CA180F">
        <w:rPr>
          <w:rFonts w:ascii="Verdana" w:hAnsi="Verdana"/>
          <w:snapToGrid w:val="0"/>
          <w:sz w:val="20"/>
          <w:szCs w:val="20"/>
        </w:rPr>
        <w:t>6.</w:t>
      </w:r>
      <w:r w:rsidRPr="00CA180F">
        <w:rPr>
          <w:rFonts w:ascii="Verdana" w:hAnsi="Verdana"/>
          <w:snapToGrid w:val="0"/>
          <w:sz w:val="20"/>
          <w:szCs w:val="20"/>
        </w:rPr>
        <w:tab/>
        <w:t xml:space="preserve">Rozporządzenie delegowane Komisji  (UE) NR 568/2014 z dnia 18 lutego 2014 r. zmieniające załącznik V do rozporządzenia Parlamentu Europejskiego i Rady (UE) nr 305/2011 dotyczący oceny i weryfikacji stałości właściwości użytkowych wyrobów budowlanych (Dz. Urz. UE L 157 z </w:t>
      </w:r>
      <w:r w:rsidR="00CE5FF8" w:rsidRPr="00CA180F">
        <w:rPr>
          <w:rFonts w:ascii="Verdana" w:hAnsi="Verdana"/>
          <w:snapToGrid w:val="0"/>
          <w:sz w:val="20"/>
          <w:szCs w:val="20"/>
        </w:rPr>
        <w:t xml:space="preserve">dn. </w:t>
      </w:r>
      <w:r w:rsidRPr="00CA180F">
        <w:rPr>
          <w:rFonts w:ascii="Verdana" w:hAnsi="Verdana"/>
          <w:snapToGrid w:val="0"/>
          <w:sz w:val="20"/>
          <w:szCs w:val="20"/>
        </w:rPr>
        <w:t>27.05.2014r.)</w:t>
      </w:r>
    </w:p>
    <w:p w14:paraId="25146908" w14:textId="21D29978" w:rsidR="005F3346" w:rsidRPr="00CA180F" w:rsidRDefault="005F3346" w:rsidP="006D3563">
      <w:pPr>
        <w:spacing w:before="120" w:after="120" w:line="276" w:lineRule="auto"/>
        <w:ind w:left="284" w:hanging="284"/>
        <w:jc w:val="both"/>
        <w:rPr>
          <w:rFonts w:ascii="Verdana" w:hAnsi="Verdana"/>
          <w:snapToGrid w:val="0"/>
          <w:sz w:val="20"/>
          <w:szCs w:val="20"/>
        </w:rPr>
      </w:pPr>
      <w:r w:rsidRPr="00CA180F">
        <w:rPr>
          <w:rFonts w:ascii="Verdana" w:hAnsi="Verdana"/>
          <w:snapToGrid w:val="0"/>
          <w:sz w:val="20"/>
          <w:szCs w:val="20"/>
        </w:rPr>
        <w:t>7.</w:t>
      </w:r>
      <w:r w:rsidRPr="00CA180F">
        <w:rPr>
          <w:rFonts w:ascii="Verdana" w:hAnsi="Verdana"/>
          <w:snapToGrid w:val="0"/>
          <w:sz w:val="20"/>
          <w:szCs w:val="20"/>
        </w:rPr>
        <w:tab/>
        <w:t xml:space="preserve">Rozporządzenie delegowane Komisji (UE) Nr 574/2014 z dnia 21 lutego 2014 r. zmieniające załącznik III do rozporządzenia Parlamentu Europejskiego i Rady (UE) nr 305/2001 w odniesieniu do wzoru, który należy stosować przy sporządzaniu deklaracji właściwości użytkowych wyrobów budowlanych (Dz. Urz. UE L 159 z </w:t>
      </w:r>
      <w:r w:rsidR="00CE5FF8" w:rsidRPr="00CA180F">
        <w:rPr>
          <w:rFonts w:ascii="Verdana" w:hAnsi="Verdana"/>
          <w:snapToGrid w:val="0"/>
          <w:sz w:val="20"/>
          <w:szCs w:val="20"/>
        </w:rPr>
        <w:t xml:space="preserve">dn. </w:t>
      </w:r>
      <w:r w:rsidRPr="00CA180F">
        <w:rPr>
          <w:rFonts w:ascii="Verdana" w:hAnsi="Verdana"/>
          <w:snapToGrid w:val="0"/>
          <w:sz w:val="20"/>
          <w:szCs w:val="20"/>
        </w:rPr>
        <w:t>28.05.2014)</w:t>
      </w:r>
    </w:p>
    <w:p w14:paraId="1B0E1A98" w14:textId="3D383F86" w:rsidR="005F3346" w:rsidRPr="00CA180F" w:rsidRDefault="005F3346" w:rsidP="006D3563">
      <w:pPr>
        <w:spacing w:before="120" w:after="120" w:line="276" w:lineRule="auto"/>
        <w:ind w:left="284" w:hanging="284"/>
        <w:jc w:val="both"/>
        <w:rPr>
          <w:rFonts w:ascii="Verdana" w:hAnsi="Verdana"/>
          <w:snapToGrid w:val="0"/>
          <w:sz w:val="20"/>
          <w:szCs w:val="20"/>
        </w:rPr>
      </w:pPr>
      <w:r w:rsidRPr="00CA180F">
        <w:rPr>
          <w:rFonts w:ascii="Verdana" w:hAnsi="Verdana"/>
          <w:snapToGrid w:val="0"/>
          <w:sz w:val="20"/>
          <w:szCs w:val="20"/>
        </w:rPr>
        <w:t>8.</w:t>
      </w:r>
      <w:r w:rsidRPr="00CA180F">
        <w:rPr>
          <w:rFonts w:ascii="Verdana" w:hAnsi="Verdana"/>
          <w:snapToGrid w:val="0"/>
          <w:sz w:val="20"/>
          <w:szCs w:val="20"/>
        </w:rPr>
        <w:tab/>
      </w:r>
      <w:r w:rsidR="00901FEE" w:rsidRPr="00CA180F">
        <w:rPr>
          <w:rFonts w:ascii="Verdana" w:hAnsi="Verdana"/>
          <w:snapToGrid w:val="0"/>
          <w:sz w:val="20"/>
          <w:szCs w:val="20"/>
        </w:rPr>
        <w:t>WT-4 2025</w:t>
      </w:r>
      <w:r w:rsidRPr="00CA180F">
        <w:rPr>
          <w:rFonts w:ascii="Verdana" w:hAnsi="Verdana"/>
          <w:snapToGrid w:val="0"/>
          <w:sz w:val="20"/>
          <w:szCs w:val="20"/>
        </w:rPr>
        <w:t xml:space="preserve"> Mieszanki niezwiązane </w:t>
      </w:r>
      <w:r w:rsidR="00CE5FF8" w:rsidRPr="00CA180F">
        <w:rPr>
          <w:rFonts w:ascii="Verdana" w:hAnsi="Verdana"/>
          <w:snapToGrid w:val="0"/>
          <w:sz w:val="20"/>
          <w:szCs w:val="20"/>
        </w:rPr>
        <w:t xml:space="preserve">do dróg krajowych </w:t>
      </w:r>
      <w:r w:rsidRPr="00CA180F">
        <w:rPr>
          <w:rFonts w:ascii="Verdana" w:hAnsi="Verdana"/>
          <w:snapToGrid w:val="0"/>
          <w:sz w:val="20"/>
          <w:szCs w:val="20"/>
        </w:rPr>
        <w:t xml:space="preserve">Wymagania Techniczne, </w:t>
      </w:r>
    </w:p>
    <w:p w14:paraId="071F0606" w14:textId="0881DFA3" w:rsidR="005F3346" w:rsidRPr="00CA180F" w:rsidRDefault="005F3346" w:rsidP="006D3563">
      <w:pPr>
        <w:spacing w:before="120" w:after="120" w:line="276" w:lineRule="auto"/>
        <w:ind w:left="284" w:hanging="284"/>
        <w:jc w:val="both"/>
        <w:rPr>
          <w:rFonts w:ascii="Verdana" w:hAnsi="Verdana"/>
          <w:snapToGrid w:val="0"/>
          <w:sz w:val="20"/>
          <w:szCs w:val="20"/>
        </w:rPr>
      </w:pPr>
      <w:r w:rsidRPr="00CA180F">
        <w:rPr>
          <w:rFonts w:ascii="Verdana" w:hAnsi="Verdana"/>
          <w:snapToGrid w:val="0"/>
          <w:sz w:val="20"/>
          <w:szCs w:val="20"/>
        </w:rPr>
        <w:t>9.</w:t>
      </w:r>
      <w:r w:rsidRPr="00CA180F">
        <w:rPr>
          <w:rFonts w:ascii="Verdana" w:hAnsi="Verdana"/>
          <w:snapToGrid w:val="0"/>
          <w:sz w:val="20"/>
          <w:szCs w:val="20"/>
        </w:rPr>
        <w:tab/>
        <w:t>WT-5 2010 Mieszanki związane spoiwem hydraulicznym do dróg krajowych Wymagania Techniczne, załącznik nr 4 do zarządzenia Nr 102 Generalnego Dyrektora Dróg Krajowych i Autostrad z dn</w:t>
      </w:r>
      <w:r w:rsidR="00CE5FF8" w:rsidRPr="00CA180F">
        <w:rPr>
          <w:rFonts w:ascii="Verdana" w:hAnsi="Verdana"/>
          <w:snapToGrid w:val="0"/>
          <w:sz w:val="20"/>
          <w:szCs w:val="20"/>
        </w:rPr>
        <w:t>.</w:t>
      </w:r>
      <w:r w:rsidRPr="00CA180F">
        <w:rPr>
          <w:rFonts w:ascii="Verdana" w:hAnsi="Verdana"/>
          <w:snapToGrid w:val="0"/>
          <w:sz w:val="20"/>
          <w:szCs w:val="20"/>
        </w:rPr>
        <w:t xml:space="preserve"> 19</w:t>
      </w:r>
      <w:r w:rsidR="00CE5FF8" w:rsidRPr="00CA180F">
        <w:rPr>
          <w:rFonts w:ascii="Verdana" w:hAnsi="Verdana"/>
          <w:snapToGrid w:val="0"/>
          <w:sz w:val="20"/>
          <w:szCs w:val="20"/>
        </w:rPr>
        <w:t>.11.</w:t>
      </w:r>
      <w:r w:rsidRPr="00CA180F">
        <w:rPr>
          <w:rFonts w:ascii="Verdana" w:hAnsi="Verdana"/>
          <w:snapToGrid w:val="0"/>
          <w:sz w:val="20"/>
          <w:szCs w:val="20"/>
        </w:rPr>
        <w:t xml:space="preserve">2010 r. </w:t>
      </w:r>
    </w:p>
    <w:p w14:paraId="4C36CEA0" w14:textId="3D85F247" w:rsidR="005F3346" w:rsidRPr="00CA180F" w:rsidRDefault="005F3346" w:rsidP="006D3563">
      <w:pPr>
        <w:spacing w:before="120" w:after="120" w:line="276" w:lineRule="auto"/>
        <w:ind w:left="284" w:hanging="284"/>
        <w:jc w:val="both"/>
        <w:rPr>
          <w:rFonts w:ascii="Verdana" w:hAnsi="Verdana"/>
          <w:snapToGrid w:val="0"/>
          <w:sz w:val="20"/>
          <w:szCs w:val="20"/>
        </w:rPr>
      </w:pPr>
      <w:r w:rsidRPr="00CA180F">
        <w:rPr>
          <w:rFonts w:ascii="Verdana" w:hAnsi="Verdana"/>
          <w:snapToGrid w:val="0"/>
          <w:sz w:val="20"/>
          <w:szCs w:val="20"/>
        </w:rPr>
        <w:t>10.</w:t>
      </w:r>
      <w:r w:rsidRPr="00CA180F">
        <w:rPr>
          <w:rFonts w:ascii="Verdana" w:hAnsi="Verdana"/>
          <w:snapToGrid w:val="0"/>
          <w:sz w:val="20"/>
          <w:szCs w:val="20"/>
        </w:rPr>
        <w:tab/>
        <w:t>Katalog Typowych Konstrukcji Nawierzchni Sztywnych, załącznik do zarządzenia Nr 30 Generalnego Dyrektora Dróg Krajowych i Autostrad z dn</w:t>
      </w:r>
      <w:r w:rsidR="00CE5FF8" w:rsidRPr="00CA180F">
        <w:rPr>
          <w:rFonts w:ascii="Verdana" w:hAnsi="Verdana"/>
          <w:snapToGrid w:val="0"/>
          <w:sz w:val="20"/>
          <w:szCs w:val="20"/>
        </w:rPr>
        <w:t>.</w:t>
      </w:r>
      <w:r w:rsidRPr="00CA180F">
        <w:rPr>
          <w:rFonts w:ascii="Verdana" w:hAnsi="Verdana"/>
          <w:snapToGrid w:val="0"/>
          <w:sz w:val="20"/>
          <w:szCs w:val="20"/>
        </w:rPr>
        <w:t xml:space="preserve"> 16.06.2014 r. </w:t>
      </w:r>
    </w:p>
    <w:p w14:paraId="6DA19DAC" w14:textId="23BA0A63" w:rsidR="005F3346" w:rsidRPr="00CA180F" w:rsidRDefault="005F3346" w:rsidP="006D3563">
      <w:pPr>
        <w:spacing w:before="120" w:after="120" w:line="276" w:lineRule="auto"/>
        <w:ind w:left="284" w:hanging="284"/>
        <w:jc w:val="both"/>
        <w:rPr>
          <w:rFonts w:ascii="Verdana" w:hAnsi="Verdana"/>
          <w:snapToGrid w:val="0"/>
          <w:sz w:val="20"/>
          <w:szCs w:val="20"/>
        </w:rPr>
      </w:pPr>
      <w:r w:rsidRPr="00CA180F">
        <w:rPr>
          <w:rFonts w:ascii="Verdana" w:hAnsi="Verdana"/>
          <w:snapToGrid w:val="0"/>
          <w:sz w:val="20"/>
          <w:szCs w:val="20"/>
        </w:rPr>
        <w:t>11.</w:t>
      </w:r>
      <w:r w:rsidRPr="00CA180F">
        <w:rPr>
          <w:rFonts w:ascii="Verdana" w:hAnsi="Verdana"/>
          <w:snapToGrid w:val="0"/>
          <w:sz w:val="20"/>
          <w:szCs w:val="20"/>
        </w:rPr>
        <w:tab/>
        <w:t>Katalog Typowych Konstrukcji Nawierzchni Podatnych i Półsztywnych, załącznik do zarządzenia Nr 31 Generalnego Dyrektora Dróg Krajowych i Autostrad z dn</w:t>
      </w:r>
      <w:r w:rsidR="00CE5FF8" w:rsidRPr="00CA180F">
        <w:rPr>
          <w:rFonts w:ascii="Verdana" w:hAnsi="Verdana"/>
          <w:snapToGrid w:val="0"/>
          <w:sz w:val="20"/>
          <w:szCs w:val="20"/>
        </w:rPr>
        <w:t>.</w:t>
      </w:r>
      <w:r w:rsidRPr="00CA180F">
        <w:rPr>
          <w:rFonts w:ascii="Verdana" w:hAnsi="Verdana"/>
          <w:snapToGrid w:val="0"/>
          <w:sz w:val="20"/>
          <w:szCs w:val="20"/>
        </w:rPr>
        <w:t xml:space="preserve"> 16.06.2014 r.</w:t>
      </w:r>
    </w:p>
    <w:p w14:paraId="5C51DDAE" w14:textId="70DDA17D" w:rsidR="00DF2380" w:rsidRPr="00CA180F" w:rsidRDefault="005F3346" w:rsidP="00DF2380">
      <w:pPr>
        <w:spacing w:before="120" w:after="120"/>
        <w:ind w:left="284" w:hanging="284"/>
        <w:jc w:val="both"/>
        <w:rPr>
          <w:rFonts w:ascii="Verdana" w:hAnsi="Verdana"/>
          <w:snapToGrid w:val="0"/>
          <w:sz w:val="20"/>
          <w:szCs w:val="20"/>
        </w:rPr>
        <w:sectPr w:rsidR="00DF2380" w:rsidRPr="00CA180F" w:rsidSect="008D458B">
          <w:headerReference w:type="default" r:id="rId11"/>
          <w:footerReference w:type="even" r:id="rId12"/>
          <w:footerReference w:type="default" r:id="rId13"/>
          <w:pgSz w:w="11909" w:h="16838" w:code="9"/>
          <w:pgMar w:top="992" w:right="1264" w:bottom="1134" w:left="1287" w:header="567" w:footer="147" w:gutter="0"/>
          <w:pgNumType w:start="1"/>
          <w:cols w:space="720"/>
          <w:noEndnote/>
          <w:docGrid w:linePitch="360"/>
        </w:sectPr>
      </w:pPr>
      <w:r w:rsidRPr="00CA180F">
        <w:rPr>
          <w:rFonts w:ascii="Verdana" w:hAnsi="Verdana"/>
          <w:snapToGrid w:val="0"/>
          <w:sz w:val="20"/>
          <w:szCs w:val="20"/>
        </w:rPr>
        <w:t>12.</w:t>
      </w:r>
      <w:r w:rsidRPr="00CA180F">
        <w:rPr>
          <w:rFonts w:ascii="Verdana" w:hAnsi="Verdana"/>
          <w:snapToGrid w:val="0"/>
          <w:sz w:val="20"/>
          <w:szCs w:val="20"/>
        </w:rPr>
        <w:tab/>
        <w:t>Projekt RID I/6 Wykorzystanie materiałów pochodzących z recyklingu. Zadanie 6</w:t>
      </w:r>
      <w:r w:rsidR="00CE5FF8" w:rsidRPr="00CA180F">
        <w:rPr>
          <w:rFonts w:ascii="Verdana" w:hAnsi="Verdana"/>
          <w:snapToGrid w:val="0"/>
          <w:sz w:val="20"/>
          <w:szCs w:val="20"/>
        </w:rPr>
        <w:t>,</w:t>
      </w:r>
      <w:r w:rsidRPr="00CA180F">
        <w:rPr>
          <w:rFonts w:ascii="Verdana" w:hAnsi="Verdana"/>
          <w:snapToGrid w:val="0"/>
          <w:sz w:val="20"/>
          <w:szCs w:val="20"/>
        </w:rPr>
        <w:t xml:space="preserve"> Załącznik</w:t>
      </w:r>
      <w:r w:rsidR="00CE5FF8" w:rsidRPr="00CA180F">
        <w:rPr>
          <w:rFonts w:ascii="Verdana" w:hAnsi="Verdana"/>
          <w:snapToGrid w:val="0"/>
          <w:sz w:val="20"/>
          <w:szCs w:val="20"/>
        </w:rPr>
        <w:t> </w:t>
      </w:r>
      <w:r w:rsidRPr="00CA180F">
        <w:rPr>
          <w:rFonts w:ascii="Verdana" w:hAnsi="Verdana"/>
          <w:snapToGrid w:val="0"/>
          <w:sz w:val="20"/>
          <w:szCs w:val="20"/>
        </w:rPr>
        <w:t>9.6 Wytyczne wykorzystania materiałów pochodzących z recyklingu nawierzchni betonowyc</w:t>
      </w:r>
      <w:r w:rsidR="00C45DD4" w:rsidRPr="00CA180F">
        <w:rPr>
          <w:rFonts w:ascii="Verdana" w:hAnsi="Verdana"/>
          <w:snapToGrid w:val="0"/>
          <w:sz w:val="20"/>
          <w:szCs w:val="20"/>
        </w:rPr>
        <w:t>h</w:t>
      </w:r>
      <w:r w:rsidR="00DF2380" w:rsidRPr="00CA180F">
        <w:rPr>
          <w:rFonts w:ascii="Verdana" w:hAnsi="Verdana"/>
          <w:snapToGrid w:val="0"/>
          <w:sz w:val="20"/>
          <w:szCs w:val="20"/>
        </w:rPr>
        <w:t xml:space="preserve">.  </w:t>
      </w:r>
    </w:p>
    <w:p w14:paraId="4692FE76" w14:textId="77777777" w:rsidR="00CE3E63" w:rsidRPr="00CA180F" w:rsidRDefault="00CE3E63" w:rsidP="006D3563">
      <w:pPr>
        <w:spacing w:before="120" w:after="120" w:line="276" w:lineRule="auto"/>
        <w:rPr>
          <w:rFonts w:ascii="Verdana" w:hAnsi="Verdana"/>
          <w:snapToGrid w:val="0"/>
          <w:sz w:val="20"/>
          <w:szCs w:val="20"/>
          <w:highlight w:val="cyan"/>
        </w:rPr>
      </w:pPr>
    </w:p>
    <w:sectPr w:rsidR="00CE3E63" w:rsidRPr="00CA180F" w:rsidSect="00F86BA0">
      <w:headerReference w:type="default" r:id="rId14"/>
      <w:footerReference w:type="default" r:id="rId15"/>
      <w:pgSz w:w="11906" w:h="16838"/>
      <w:pgMar w:top="993" w:right="1134" w:bottom="1276" w:left="1276" w:header="510" w:footer="28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14300" w14:textId="77777777" w:rsidR="00F93A14" w:rsidRDefault="00F93A14" w:rsidP="00E34142">
      <w:r>
        <w:separator/>
      </w:r>
    </w:p>
  </w:endnote>
  <w:endnote w:type="continuationSeparator" w:id="0">
    <w:p w14:paraId="3C0845D2" w14:textId="77777777" w:rsidR="00F93A14" w:rsidRDefault="00F93A14" w:rsidP="00E34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E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-Italic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CE34C" w14:textId="77777777" w:rsidR="00FD7FA2" w:rsidRDefault="00FD7FA2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123488E" wp14:editId="61A33079">
              <wp:simplePos x="0" y="0"/>
              <wp:positionH relativeFrom="page">
                <wp:posOffset>5751195</wp:posOffset>
              </wp:positionH>
              <wp:positionV relativeFrom="page">
                <wp:posOffset>10064750</wp:posOffset>
              </wp:positionV>
              <wp:extent cx="863600" cy="162560"/>
              <wp:effectExtent l="0" t="0" r="635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3600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582E2" w14:textId="77777777" w:rsidR="00FD7FA2" w:rsidRDefault="00FD7FA2">
                          <w:r>
                            <w:rPr>
                              <w:rFonts w:ascii="Courier New" w:eastAsia="Courier New" w:hAnsi="Courier New" w:cs="Courier New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rFonts w:ascii="Courier New" w:eastAsia="Courier New" w:hAnsi="Courier New" w:cs="Courier New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6C56A8">
                            <w:rPr>
                              <w:rStyle w:val="Nagweklubstopka0"/>
                              <w:rFonts w:eastAsiaTheme="majorEastAsia"/>
                              <w:noProof/>
                            </w:rPr>
                            <w:t>4</w:t>
                          </w:r>
                          <w:r>
                            <w:rPr>
                              <w:rStyle w:val="Nagweklubstopka0"/>
                              <w:rFonts w:eastAsiaTheme="majorEastAsia"/>
                            </w:rPr>
                            <w:fldChar w:fldCharType="end"/>
                          </w:r>
                          <w:r>
                            <w:rPr>
                              <w:rStyle w:val="Nagweklubstopka0"/>
                              <w:rFonts w:eastAsiaTheme="majorEastAsia"/>
                            </w:rPr>
                            <w:t xml:space="preserve"> | Strona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2123488E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52.85pt;margin-top:792.5pt;width:68pt;height:12.8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" filled="f" stroked="f">
              <v:textbox style="mso-fit-shape-to-text:t" inset="0,0,0,0">
                <w:txbxContent>
                  <w:p w14:paraId="06D582E2" w14:textId="77777777" w:rsidR="00FD7FA2" w:rsidRDefault="00FD7FA2">
                    <w:r>
                      <w:rPr>
                        <w:rFonts w:ascii="Courier New" w:eastAsia="Courier New" w:hAnsi="Courier New" w:cs="Courier New"/>
                        <w:sz w:val="24"/>
                        <w:szCs w:val="24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rFonts w:ascii="Courier New" w:eastAsia="Courier New" w:hAnsi="Courier New" w:cs="Courier New"/>
                        <w:sz w:val="24"/>
                        <w:szCs w:val="24"/>
                      </w:rPr>
                      <w:fldChar w:fldCharType="separate"/>
                    </w:r>
                    <w:r w:rsidRPr="006C56A8">
                      <w:rPr>
                        <w:rStyle w:val="Nagweklubstopka0"/>
                        <w:rFonts w:eastAsiaTheme="majorEastAsia"/>
                        <w:noProof/>
                      </w:rPr>
                      <w:t>4</w:t>
                    </w:r>
                    <w:r>
                      <w:rPr>
                        <w:rStyle w:val="Nagweklubstopka0"/>
                        <w:rFonts w:eastAsiaTheme="majorEastAsia"/>
                      </w:rPr>
                      <w:fldChar w:fldCharType="end"/>
                    </w:r>
                    <w:r>
                      <w:rPr>
                        <w:rStyle w:val="Nagweklubstopka0"/>
                        <w:rFonts w:eastAsiaTheme="majorEastAsia"/>
                      </w:rPr>
                      <w:t xml:space="preserve"> | Strona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eastAsia="Calibri" w:hAnsi="Verdana"/>
        <w:sz w:val="20"/>
        <w:lang w:eastAsia="en-US"/>
      </w:rPr>
      <w:id w:val="43101506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14:paraId="022E6824" w14:textId="77777777" w:rsidR="00FD7FA2" w:rsidRPr="009C318E" w:rsidRDefault="00FD7FA2" w:rsidP="009C318E">
        <w:pPr>
          <w:widowControl/>
          <w:pBdr>
            <w:bottom w:val="single" w:sz="12" w:space="1" w:color="auto"/>
          </w:pBdr>
          <w:tabs>
            <w:tab w:val="center" w:pos="4536"/>
            <w:tab w:val="right" w:pos="9072"/>
          </w:tabs>
          <w:ind w:right="-1"/>
          <w:rPr>
            <w:rFonts w:ascii="Verdana" w:eastAsia="Calibri" w:hAnsi="Verdana"/>
            <w:sz w:val="20"/>
            <w:lang w:eastAsia="en-US"/>
          </w:rPr>
        </w:pPr>
      </w:p>
      <w:p w14:paraId="197116FE" w14:textId="77777777" w:rsidR="008D458B" w:rsidRPr="00F86B78" w:rsidRDefault="008D458B" w:rsidP="008D458B">
        <w:pPr>
          <w:jc w:val="center"/>
          <w:rPr>
            <w:sz w:val="20"/>
            <w:szCs w:val="20"/>
          </w:rPr>
        </w:pPr>
        <w:r w:rsidRPr="00F86B78">
          <w:rPr>
            <w:rFonts w:ascii="Arial" w:hAnsi="Arial" w:cs="Arial"/>
            <w:spacing w:val="-3"/>
            <w:sz w:val="20"/>
            <w:szCs w:val="20"/>
          </w:rPr>
          <w:t>„Przebudowa drogi krajowej nr 59 od km 51+173do km 51+215”.</w:t>
        </w:r>
      </w:p>
      <w:p w14:paraId="32F22873" w14:textId="77777777" w:rsidR="00FD7FA2" w:rsidRPr="009C318E" w:rsidRDefault="00FD7FA2" w:rsidP="009C318E">
        <w:pPr>
          <w:widowControl/>
          <w:tabs>
            <w:tab w:val="center" w:pos="4536"/>
            <w:tab w:val="right" w:pos="9072"/>
          </w:tabs>
          <w:jc w:val="center"/>
          <w:rPr>
            <w:rFonts w:ascii="Verdana" w:eastAsia="Calibri" w:hAnsi="Verdana"/>
            <w:sz w:val="16"/>
            <w:szCs w:val="16"/>
            <w:lang w:eastAsia="en-US"/>
          </w:rPr>
        </w:pPr>
      </w:p>
      <w:p w14:paraId="0F068F29" w14:textId="4261569F" w:rsidR="00FD7FA2" w:rsidRPr="009C318E" w:rsidRDefault="00FD7FA2" w:rsidP="009C318E">
        <w:pPr>
          <w:widowControl/>
          <w:tabs>
            <w:tab w:val="center" w:pos="4536"/>
            <w:tab w:val="right" w:pos="9072"/>
          </w:tabs>
          <w:jc w:val="center"/>
          <w:rPr>
            <w:rFonts w:ascii="Verdana" w:eastAsia="Calibri" w:hAnsi="Verdana"/>
            <w:sz w:val="16"/>
            <w:szCs w:val="16"/>
            <w:lang w:eastAsia="en-US"/>
          </w:rPr>
        </w:pPr>
        <w:r w:rsidRPr="009C318E">
          <w:rPr>
            <w:rFonts w:ascii="Verdana" w:eastAsia="Calibri" w:hAnsi="Verdana"/>
            <w:sz w:val="16"/>
            <w:szCs w:val="16"/>
            <w:lang w:eastAsia="en-US"/>
          </w:rPr>
          <w:t xml:space="preserve">Strona </w:t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fldChar w:fldCharType="begin"/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instrText>PAGE</w:instrText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fldChar w:fldCharType="separate"/>
        </w:r>
        <w:r w:rsidR="000267C5">
          <w:rPr>
            <w:rFonts w:ascii="Verdana" w:eastAsia="Calibri" w:hAnsi="Verdana"/>
            <w:bCs/>
            <w:noProof/>
            <w:sz w:val="16"/>
            <w:szCs w:val="16"/>
            <w:lang w:eastAsia="en-US"/>
          </w:rPr>
          <w:t>21</w:t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fldChar w:fldCharType="end"/>
        </w:r>
        <w:r w:rsidRPr="009C318E">
          <w:rPr>
            <w:rFonts w:ascii="Verdana" w:eastAsia="Calibri" w:hAnsi="Verdana"/>
            <w:sz w:val="16"/>
            <w:szCs w:val="16"/>
            <w:lang w:eastAsia="en-US"/>
          </w:rPr>
          <w:t xml:space="preserve"> z </w:t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fldChar w:fldCharType="begin"/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instrText>NUMPAGES</w:instrText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fldChar w:fldCharType="separate"/>
        </w:r>
        <w:r w:rsidR="000267C5">
          <w:rPr>
            <w:rFonts w:ascii="Verdana" w:eastAsia="Calibri" w:hAnsi="Verdana"/>
            <w:bCs/>
            <w:noProof/>
            <w:sz w:val="16"/>
            <w:szCs w:val="16"/>
            <w:lang w:eastAsia="en-US"/>
          </w:rPr>
          <w:t>33</w:t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fldChar w:fldCharType="end"/>
        </w:r>
      </w:p>
    </w:sdtContent>
  </w:sdt>
  <w:p w14:paraId="09AEC109" w14:textId="77777777" w:rsidR="00FD7FA2" w:rsidRDefault="00FD7FA2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eastAsia="Calibri" w:hAnsi="Verdana"/>
        <w:kern w:val="0"/>
        <w:sz w:val="20"/>
        <w:lang w:eastAsia="en-US"/>
      </w:rPr>
      <w:id w:val="178623316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rFonts w:ascii="Verdana" w:eastAsia="Calibri" w:hAnsi="Verdana"/>
            <w:kern w:val="0"/>
            <w:sz w:val="20"/>
            <w:lang w:eastAsia="en-US"/>
          </w:rPr>
          <w:id w:val="-1417472535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2D2A5B53" w14:textId="77777777" w:rsidR="00491958" w:rsidRPr="00AD7182" w:rsidRDefault="00491958" w:rsidP="00AD7182">
            <w:pPr>
              <w:widowControl/>
              <w:pBdr>
                <w:bottom w:val="single" w:sz="12" w:space="1" w:color="auto"/>
              </w:pBdr>
              <w:tabs>
                <w:tab w:val="center" w:pos="4536"/>
                <w:tab w:val="right" w:pos="9072"/>
              </w:tabs>
              <w:suppressAutoHyphens w:val="0"/>
              <w:autoSpaceDN/>
              <w:ind w:right="-1"/>
              <w:jc w:val="center"/>
              <w:textAlignment w:val="auto"/>
              <w:rPr>
                <w:rFonts w:ascii="Calibri" w:hAnsi="Calibri" w:cs="Calibri"/>
                <w:bCs/>
                <w:i/>
                <w:iCs/>
                <w:kern w:val="0"/>
                <w:sz w:val="16"/>
                <w:szCs w:val="24"/>
              </w:rPr>
            </w:pPr>
          </w:p>
          <w:p w14:paraId="4CFE3939" w14:textId="306AE992" w:rsidR="00491958" w:rsidRPr="00AD7182" w:rsidRDefault="00491958" w:rsidP="00AD7182">
            <w:pPr>
              <w:widowControl/>
              <w:tabs>
                <w:tab w:val="center" w:pos="4536"/>
                <w:tab w:val="right" w:pos="9072"/>
              </w:tabs>
              <w:suppressAutoHyphens w:val="0"/>
              <w:autoSpaceDN/>
              <w:jc w:val="center"/>
              <w:textAlignment w:val="auto"/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</w:pPr>
            <w:r w:rsidRPr="00AD7182"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 xml:space="preserve">Nazwa zadania, np.: Budowa drogi ekspresowej S.. na odcinku … – … od km 00+000.00 do km </w:t>
            </w:r>
            <w:r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>00</w:t>
            </w:r>
            <w:r w:rsidRPr="00AD7182"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>+</w:t>
            </w:r>
            <w:r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>000</w:t>
            </w:r>
            <w:r w:rsidRPr="00AD7182"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 xml:space="preserve"> wraz z obwodnicą … w ciągu DK.. od km 00+000.00 do km </w:t>
            </w:r>
            <w:r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>0</w:t>
            </w:r>
            <w:r w:rsidRPr="00AD7182"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>+</w:t>
            </w:r>
            <w:r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>000</w:t>
            </w:r>
          </w:p>
          <w:p w14:paraId="4FE610C7" w14:textId="77777777" w:rsidR="00491958" w:rsidRPr="00AD7182" w:rsidRDefault="00491958" w:rsidP="00AD7182">
            <w:pPr>
              <w:widowControl/>
              <w:tabs>
                <w:tab w:val="center" w:pos="4536"/>
                <w:tab w:val="right" w:pos="9072"/>
              </w:tabs>
              <w:suppressAutoHyphens w:val="0"/>
              <w:autoSpaceDN/>
              <w:jc w:val="center"/>
              <w:textAlignment w:val="auto"/>
              <w:rPr>
                <w:rFonts w:ascii="Verdana" w:eastAsia="Calibri" w:hAnsi="Verdana"/>
                <w:kern w:val="0"/>
                <w:sz w:val="16"/>
                <w:szCs w:val="16"/>
                <w:lang w:eastAsia="en-US"/>
              </w:rPr>
            </w:pPr>
          </w:p>
          <w:p w14:paraId="481E90AA" w14:textId="7B8357DF" w:rsidR="00491958" w:rsidRPr="00AD7182" w:rsidRDefault="00491958" w:rsidP="00AD7182">
            <w:pPr>
              <w:widowControl/>
              <w:tabs>
                <w:tab w:val="center" w:pos="4536"/>
                <w:tab w:val="right" w:pos="9072"/>
              </w:tabs>
              <w:suppressAutoHyphens w:val="0"/>
              <w:autoSpaceDN/>
              <w:jc w:val="center"/>
              <w:textAlignment w:val="auto"/>
              <w:rPr>
                <w:rFonts w:ascii="Verdana" w:eastAsia="Calibri" w:hAnsi="Verdana"/>
                <w:kern w:val="0"/>
                <w:sz w:val="16"/>
                <w:szCs w:val="16"/>
                <w:lang w:eastAsia="en-US"/>
              </w:rPr>
            </w:pPr>
            <w:r w:rsidRPr="00AD7182">
              <w:rPr>
                <w:rFonts w:ascii="Verdana" w:eastAsia="Calibri" w:hAnsi="Verdana"/>
                <w:kern w:val="0"/>
                <w:sz w:val="16"/>
                <w:szCs w:val="16"/>
                <w:lang w:eastAsia="en-US"/>
              </w:rPr>
              <w:t xml:space="preserve">Strona </w:t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fldChar w:fldCharType="begin"/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instrText>PAGE</w:instrText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fldChar w:fldCharType="separate"/>
            </w:r>
            <w:r w:rsidR="000267C5">
              <w:rPr>
                <w:rFonts w:ascii="Verdana" w:eastAsia="Calibri" w:hAnsi="Verdana"/>
                <w:bCs/>
                <w:noProof/>
                <w:kern w:val="0"/>
                <w:sz w:val="16"/>
                <w:szCs w:val="16"/>
                <w:lang w:eastAsia="en-US"/>
              </w:rPr>
              <w:t>33</w:t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fldChar w:fldCharType="end"/>
            </w:r>
            <w:r w:rsidRPr="00AD7182">
              <w:rPr>
                <w:rFonts w:ascii="Verdana" w:eastAsia="Calibri" w:hAnsi="Verdana"/>
                <w:kern w:val="0"/>
                <w:sz w:val="16"/>
                <w:szCs w:val="16"/>
                <w:lang w:eastAsia="en-US"/>
              </w:rPr>
              <w:t xml:space="preserve"> z </w:t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fldChar w:fldCharType="begin"/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instrText>NUMPAGES</w:instrText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fldChar w:fldCharType="separate"/>
            </w:r>
            <w:r w:rsidR="000267C5">
              <w:rPr>
                <w:rFonts w:ascii="Verdana" w:eastAsia="Calibri" w:hAnsi="Verdana"/>
                <w:bCs/>
                <w:noProof/>
                <w:kern w:val="0"/>
                <w:sz w:val="16"/>
                <w:szCs w:val="16"/>
                <w:lang w:eastAsia="en-US"/>
              </w:rPr>
              <w:t>33</w:t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20355" w14:textId="77777777" w:rsidR="00F93A14" w:rsidRDefault="00F93A14" w:rsidP="00E34142">
      <w:r>
        <w:separator/>
      </w:r>
    </w:p>
  </w:footnote>
  <w:footnote w:type="continuationSeparator" w:id="0">
    <w:p w14:paraId="3B055024" w14:textId="77777777" w:rsidR="00F93A14" w:rsidRDefault="00F93A14" w:rsidP="00E34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74B6D" w14:textId="1AF9C544" w:rsidR="00FD7FA2" w:rsidRPr="009C318E" w:rsidRDefault="00CA180F" w:rsidP="009C318E">
    <w:pPr>
      <w:widowControl/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pacing w:after="60"/>
      <w:ind w:right="-6"/>
      <w:jc w:val="both"/>
      <w:rPr>
        <w:rFonts w:ascii="Verdana" w:hAnsi="Verdana" w:cs="Calibri"/>
        <w:bCs/>
        <w:iCs/>
        <w:spacing w:val="-1"/>
        <w:sz w:val="16"/>
      </w:rPr>
    </w:pPr>
    <w:r>
      <w:rPr>
        <w:rFonts w:ascii="Verdana" w:hAnsi="Verdana" w:cs="Calibri"/>
        <w:bCs/>
        <w:sz w:val="16"/>
      </w:rPr>
      <w:t>STWIORB</w:t>
    </w:r>
    <w:r w:rsidR="00FD7FA2" w:rsidRPr="00AD7182">
      <w:rPr>
        <w:rFonts w:ascii="Verdana" w:hAnsi="Verdana" w:cs="Calibri"/>
        <w:bCs/>
        <w:sz w:val="16"/>
      </w:rPr>
      <w:t xml:space="preserve"> </w:t>
    </w:r>
    <w:r w:rsidR="00FD7FA2" w:rsidRPr="00AD7182">
      <w:rPr>
        <w:rFonts w:ascii="Verdana" w:hAnsi="Verdana" w:cs="Calibri"/>
        <w:bCs/>
        <w:iCs/>
        <w:spacing w:val="-1"/>
        <w:sz w:val="16"/>
      </w:rPr>
      <w:t xml:space="preserve"> D-04.0</w:t>
    </w:r>
    <w:r w:rsidR="00FD7FA2">
      <w:rPr>
        <w:rFonts w:ascii="Verdana" w:hAnsi="Verdana" w:cs="Calibri"/>
        <w:bCs/>
        <w:iCs/>
        <w:spacing w:val="-1"/>
        <w:sz w:val="16"/>
      </w:rPr>
      <w:t>4</w:t>
    </w:r>
    <w:r w:rsidR="00FD7FA2" w:rsidRPr="00AD7182">
      <w:rPr>
        <w:rFonts w:ascii="Verdana" w:hAnsi="Verdana" w:cs="Calibri"/>
        <w:bCs/>
        <w:iCs/>
        <w:spacing w:val="-1"/>
        <w:sz w:val="16"/>
      </w:rPr>
      <w:t>.0</w:t>
    </w:r>
    <w:r w:rsidR="00FD7FA2">
      <w:rPr>
        <w:rFonts w:ascii="Verdana" w:hAnsi="Verdana" w:cs="Calibri"/>
        <w:bCs/>
        <w:iCs/>
        <w:spacing w:val="-1"/>
        <w:sz w:val="16"/>
      </w:rPr>
      <w:t>2</w:t>
    </w:r>
    <w:r w:rsidR="00FD7FA2" w:rsidRPr="00AD7182">
      <w:rPr>
        <w:rFonts w:ascii="Verdana" w:hAnsi="Verdana" w:cs="Calibri"/>
        <w:bCs/>
        <w:iCs/>
        <w:spacing w:val="-1"/>
        <w:sz w:val="16"/>
      </w:rPr>
      <w:t xml:space="preserve"> v0</w:t>
    </w:r>
    <w:r w:rsidR="007F25E8">
      <w:rPr>
        <w:rFonts w:ascii="Verdana" w:hAnsi="Verdana" w:cs="Calibri"/>
        <w:bCs/>
        <w:iCs/>
        <w:spacing w:val="-1"/>
        <w:sz w:val="16"/>
      </w:rPr>
      <w:t>4</w:t>
    </w:r>
    <w:r w:rsidR="00FD7FA2" w:rsidRPr="00AD7182">
      <w:rPr>
        <w:rFonts w:ascii="Verdana" w:hAnsi="Verdana" w:cs="Calibri"/>
        <w:bCs/>
        <w:iCs/>
        <w:spacing w:val="-1"/>
        <w:sz w:val="16"/>
      </w:rPr>
      <w:t xml:space="preserve">      </w:t>
    </w:r>
    <w:r w:rsidR="00FD7FA2">
      <w:rPr>
        <w:rFonts w:ascii="Verdana" w:hAnsi="Verdana" w:cs="Calibri"/>
        <w:bCs/>
        <w:iCs/>
        <w:spacing w:val="-1"/>
        <w:sz w:val="16"/>
      </w:rPr>
      <w:t xml:space="preserve">                     </w:t>
    </w:r>
    <w:r w:rsidR="00FD7FA2" w:rsidRPr="00AD7182">
      <w:rPr>
        <w:rFonts w:ascii="Verdana" w:hAnsi="Verdana" w:cs="Calibri"/>
        <w:bCs/>
        <w:iCs/>
        <w:spacing w:val="-1"/>
        <w:sz w:val="16"/>
      </w:rPr>
      <w:t>PODBUDOWA POMOCNICZA I ZAS</w:t>
    </w:r>
    <w:r w:rsidR="00FD7FA2">
      <w:rPr>
        <w:rFonts w:ascii="Verdana" w:hAnsi="Verdana" w:cs="Calibri"/>
        <w:bCs/>
        <w:iCs/>
        <w:spacing w:val="-1"/>
        <w:sz w:val="16"/>
      </w:rPr>
      <w:t>ADNICZA Z MIESZANKI NIEZWIĄZANEJ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C8B94" w14:textId="68F429EE" w:rsidR="00491958" w:rsidRPr="00AD7182" w:rsidRDefault="00CA180F" w:rsidP="00AD7182">
    <w:pPr>
      <w:widowControl/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autoSpaceDN/>
      <w:spacing w:after="60"/>
      <w:ind w:right="-6"/>
      <w:jc w:val="both"/>
      <w:textAlignment w:val="auto"/>
      <w:rPr>
        <w:rFonts w:ascii="Verdana" w:hAnsi="Verdana" w:cs="Calibri"/>
        <w:bCs/>
        <w:iCs/>
        <w:spacing w:val="-1"/>
        <w:kern w:val="0"/>
        <w:sz w:val="16"/>
        <w:szCs w:val="24"/>
      </w:rPr>
    </w:pPr>
    <w:r>
      <w:rPr>
        <w:rFonts w:ascii="Verdana" w:hAnsi="Verdana" w:cs="Calibri"/>
        <w:bCs/>
        <w:kern w:val="0"/>
        <w:sz w:val="16"/>
        <w:szCs w:val="24"/>
      </w:rPr>
      <w:t>STWIORB</w:t>
    </w:r>
    <w:r w:rsidR="00491958" w:rsidRPr="00AD7182">
      <w:rPr>
        <w:rFonts w:ascii="Verdana" w:hAnsi="Verdana" w:cs="Calibri"/>
        <w:bCs/>
        <w:kern w:val="0"/>
        <w:sz w:val="16"/>
        <w:szCs w:val="24"/>
      </w:rPr>
      <w:t xml:space="preserve"> </w:t>
    </w:r>
    <w:r w:rsidR="00491958" w:rsidRPr="00AD7182">
      <w:rPr>
        <w:rFonts w:ascii="Verdana" w:hAnsi="Verdana" w:cs="Calibri"/>
        <w:bCs/>
        <w:iCs/>
        <w:spacing w:val="-1"/>
        <w:kern w:val="0"/>
        <w:sz w:val="16"/>
        <w:szCs w:val="24"/>
      </w:rPr>
      <w:t xml:space="preserve"> D-04.0</w:t>
    </w:r>
    <w:r w:rsidR="00491958">
      <w:rPr>
        <w:rFonts w:ascii="Verdana" w:hAnsi="Verdana" w:cs="Calibri"/>
        <w:bCs/>
        <w:iCs/>
        <w:spacing w:val="-1"/>
        <w:kern w:val="0"/>
        <w:sz w:val="16"/>
        <w:szCs w:val="24"/>
      </w:rPr>
      <w:t>4</w:t>
    </w:r>
    <w:r w:rsidR="00491958" w:rsidRPr="00AD7182">
      <w:rPr>
        <w:rFonts w:ascii="Verdana" w:hAnsi="Verdana" w:cs="Calibri"/>
        <w:bCs/>
        <w:iCs/>
        <w:spacing w:val="-1"/>
        <w:kern w:val="0"/>
        <w:sz w:val="16"/>
        <w:szCs w:val="24"/>
      </w:rPr>
      <w:t>.0</w:t>
    </w:r>
    <w:r w:rsidR="00491958">
      <w:rPr>
        <w:rFonts w:ascii="Verdana" w:hAnsi="Verdana" w:cs="Calibri"/>
        <w:bCs/>
        <w:iCs/>
        <w:spacing w:val="-1"/>
        <w:kern w:val="0"/>
        <w:sz w:val="16"/>
        <w:szCs w:val="24"/>
      </w:rPr>
      <w:t>2</w:t>
    </w:r>
    <w:r w:rsidR="00491958" w:rsidRPr="00AD7182">
      <w:rPr>
        <w:rFonts w:ascii="Verdana" w:hAnsi="Verdana" w:cs="Calibri"/>
        <w:bCs/>
        <w:iCs/>
        <w:spacing w:val="-1"/>
        <w:kern w:val="0"/>
        <w:sz w:val="16"/>
        <w:szCs w:val="24"/>
      </w:rPr>
      <w:t xml:space="preserve"> v0</w:t>
    </w:r>
    <w:r w:rsidR="00491958">
      <w:rPr>
        <w:rFonts w:ascii="Verdana" w:hAnsi="Verdana" w:cs="Calibri"/>
        <w:bCs/>
        <w:iCs/>
        <w:spacing w:val="-1"/>
        <w:kern w:val="0"/>
        <w:sz w:val="16"/>
        <w:szCs w:val="24"/>
      </w:rPr>
      <w:t>3</w:t>
    </w:r>
    <w:r w:rsidR="00491958" w:rsidRPr="00AD7182">
      <w:rPr>
        <w:rFonts w:ascii="Verdana" w:hAnsi="Verdana" w:cs="Calibri"/>
        <w:bCs/>
        <w:iCs/>
        <w:spacing w:val="-1"/>
        <w:kern w:val="0"/>
        <w:sz w:val="16"/>
        <w:szCs w:val="24"/>
      </w:rPr>
      <w:t xml:space="preserve">      </w:t>
    </w:r>
    <w:r w:rsidR="00491958">
      <w:rPr>
        <w:rFonts w:ascii="Verdana" w:hAnsi="Verdana" w:cs="Calibri"/>
        <w:bCs/>
        <w:iCs/>
        <w:spacing w:val="-1"/>
        <w:kern w:val="0"/>
        <w:sz w:val="16"/>
        <w:szCs w:val="24"/>
      </w:rPr>
      <w:tab/>
    </w:r>
    <w:r w:rsidR="00491958">
      <w:rPr>
        <w:rFonts w:ascii="Verdana" w:hAnsi="Verdana" w:cs="Calibri"/>
        <w:bCs/>
        <w:iCs/>
        <w:spacing w:val="-1"/>
        <w:kern w:val="0"/>
        <w:sz w:val="16"/>
        <w:szCs w:val="24"/>
      </w:rPr>
      <w:tab/>
      <w:t xml:space="preserve">                      </w:t>
    </w:r>
    <w:r w:rsidR="00491958" w:rsidRPr="00AD7182">
      <w:rPr>
        <w:rFonts w:ascii="Verdana" w:hAnsi="Verdana" w:cs="Calibri"/>
        <w:bCs/>
        <w:iCs/>
        <w:spacing w:val="-1"/>
        <w:kern w:val="0"/>
        <w:sz w:val="16"/>
        <w:szCs w:val="24"/>
      </w:rPr>
      <w:t>PODBUDOWA POMOCNICZA I ZASADNICZA Z MIESZANKI NIEZWIĄZANEJ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C65A4"/>
    <w:multiLevelType w:val="multilevel"/>
    <w:tmpl w:val="09B0F188"/>
    <w:styleLink w:val="WWNum7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" w15:restartNumberingAfterBreak="0">
    <w:nsid w:val="008B0FEF"/>
    <w:multiLevelType w:val="multilevel"/>
    <w:tmpl w:val="EC8659E6"/>
    <w:styleLink w:val="WWNum5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01F0703B"/>
    <w:multiLevelType w:val="hybridMultilevel"/>
    <w:tmpl w:val="B1D005DA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34E771B"/>
    <w:multiLevelType w:val="multilevel"/>
    <w:tmpl w:val="3802FA16"/>
    <w:styleLink w:val="WWNum15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" w15:restartNumberingAfterBreak="0">
    <w:nsid w:val="063F3D9B"/>
    <w:multiLevelType w:val="multilevel"/>
    <w:tmpl w:val="646AC852"/>
    <w:styleLink w:val="WWNum4"/>
    <w:lvl w:ilvl="0">
      <w:numFmt w:val="bullet"/>
      <w:lvlText w:val=""/>
      <w:lvlJc w:val="left"/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" w15:restartNumberingAfterBreak="0">
    <w:nsid w:val="067E3BEA"/>
    <w:multiLevelType w:val="multilevel"/>
    <w:tmpl w:val="9BD82464"/>
    <w:styleLink w:val="WWNum4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 w15:restartNumberingAfterBreak="0">
    <w:nsid w:val="07BE4523"/>
    <w:multiLevelType w:val="multilevel"/>
    <w:tmpl w:val="A17C8D58"/>
    <w:lvl w:ilvl="0">
      <w:start w:val="7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08BC4AA4"/>
    <w:multiLevelType w:val="multilevel"/>
    <w:tmpl w:val="72E2C11E"/>
    <w:styleLink w:val="WWNum2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decimal"/>
      <w:lvlText w:val=".%1.%2.%3.%4.%5"/>
      <w:lvlJc w:val="left"/>
      <w:rPr>
        <w:rFonts w:cs="Times New Roman"/>
        <w:b/>
        <w:i w:val="0"/>
      </w:rPr>
    </w:lvl>
    <w:lvl w:ilvl="5">
      <w:start w:val="1"/>
      <w:numFmt w:val="decimal"/>
      <w:lvlText w:val=".%1.%2.%3.%4.%5.%6"/>
      <w:lvlJc w:val="left"/>
      <w:rPr>
        <w:rFonts w:cs="Times New Roman"/>
      </w:rPr>
    </w:lvl>
    <w:lvl w:ilvl="6">
      <w:start w:val="1"/>
      <w:numFmt w:val="decimal"/>
      <w:lvlText w:val="..%1.%2.%3.%4.%5.%6.%7"/>
      <w:lvlJc w:val="left"/>
      <w:rPr>
        <w:rFonts w:cs="Times New Roman"/>
      </w:rPr>
    </w:lvl>
    <w:lvl w:ilvl="7">
      <w:start w:val="1"/>
      <w:numFmt w:val="decimal"/>
      <w:lvlText w:val="...%1.%2.%3.%4.%5.%6.%7.%8"/>
      <w:lvlJc w:val="left"/>
      <w:rPr>
        <w:rFonts w:cs="Times New Roman"/>
      </w:rPr>
    </w:lvl>
    <w:lvl w:ilvl="8">
      <w:start w:val="1"/>
      <w:numFmt w:val="decimal"/>
      <w:lvlText w:val="....%1.%2.%3.%4.%5.%6.%7.%8.%9"/>
      <w:lvlJc w:val="left"/>
      <w:rPr>
        <w:rFonts w:cs="Times New Roman"/>
      </w:rPr>
    </w:lvl>
  </w:abstractNum>
  <w:abstractNum w:abstractNumId="8" w15:restartNumberingAfterBreak="0">
    <w:nsid w:val="09FF2630"/>
    <w:multiLevelType w:val="multilevel"/>
    <w:tmpl w:val="617E83D2"/>
    <w:styleLink w:val="WWNum5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 w15:restartNumberingAfterBreak="0">
    <w:nsid w:val="0A1905BF"/>
    <w:multiLevelType w:val="multilevel"/>
    <w:tmpl w:val="2070F308"/>
    <w:styleLink w:val="WWNum3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0" w15:restartNumberingAfterBreak="0">
    <w:nsid w:val="0B1F433F"/>
    <w:multiLevelType w:val="multilevel"/>
    <w:tmpl w:val="0E74E052"/>
    <w:styleLink w:val="WWNum6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1" w15:restartNumberingAfterBreak="0">
    <w:nsid w:val="0B492E70"/>
    <w:multiLevelType w:val="multilevel"/>
    <w:tmpl w:val="9386FD96"/>
    <w:styleLink w:val="WWNum4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0D46671D"/>
    <w:multiLevelType w:val="multilevel"/>
    <w:tmpl w:val="FDE834A6"/>
    <w:styleLink w:val="WWNum22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3" w15:restartNumberingAfterBreak="0">
    <w:nsid w:val="0DB76740"/>
    <w:multiLevelType w:val="multilevel"/>
    <w:tmpl w:val="7BB8CAFA"/>
    <w:styleLink w:val="WWNum6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4" w15:restartNumberingAfterBreak="0">
    <w:nsid w:val="0EE50885"/>
    <w:multiLevelType w:val="multilevel"/>
    <w:tmpl w:val="1BBAF0A8"/>
    <w:styleLink w:val="WWNum5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10E0072D"/>
    <w:multiLevelType w:val="hybridMultilevel"/>
    <w:tmpl w:val="A66E75C8"/>
    <w:lvl w:ilvl="0" w:tplc="8496D9BC">
      <w:start w:val="9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40" w:hanging="360"/>
      </w:pPr>
    </w:lvl>
    <w:lvl w:ilvl="2" w:tplc="0415001B">
      <w:start w:val="1"/>
      <w:numFmt w:val="lowerRoman"/>
      <w:lvlText w:val="%3."/>
      <w:lvlJc w:val="right"/>
      <w:pPr>
        <w:ind w:left="3960" w:hanging="180"/>
      </w:pPr>
    </w:lvl>
    <w:lvl w:ilvl="3" w:tplc="0415000F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 w15:restartNumberingAfterBreak="0">
    <w:nsid w:val="1133759B"/>
    <w:multiLevelType w:val="multilevel"/>
    <w:tmpl w:val="1C729064"/>
    <w:lvl w:ilvl="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0" w:hanging="708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46" w:hanging="720"/>
      </w:pPr>
      <w:rPr>
        <w:rFonts w:ascii="Symbol" w:hAnsi="Symbol" w:hint="default"/>
        <w:i w:val="0"/>
        <w:noProof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21908F9"/>
    <w:multiLevelType w:val="multilevel"/>
    <w:tmpl w:val="EEE20794"/>
    <w:styleLink w:val="WWNum3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135E3D1A"/>
    <w:multiLevelType w:val="multilevel"/>
    <w:tmpl w:val="AB1CD61E"/>
    <w:styleLink w:val="WWNum13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9" w15:restartNumberingAfterBreak="0">
    <w:nsid w:val="13880653"/>
    <w:multiLevelType w:val="multilevel"/>
    <w:tmpl w:val="8B70C5F0"/>
    <w:styleLink w:val="WWNum4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14802148"/>
    <w:multiLevelType w:val="multilevel"/>
    <w:tmpl w:val="DCB6B9D4"/>
    <w:styleLink w:val="WWNum10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1" w15:restartNumberingAfterBreak="0">
    <w:nsid w:val="155B74F9"/>
    <w:multiLevelType w:val="multilevel"/>
    <w:tmpl w:val="8A30B434"/>
    <w:styleLink w:val="WWNum3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 w15:restartNumberingAfterBreak="0">
    <w:nsid w:val="17392329"/>
    <w:multiLevelType w:val="hybridMultilevel"/>
    <w:tmpl w:val="60B67E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7C406BC">
      <w:start w:val="1"/>
      <w:numFmt w:val="lowerRoman"/>
      <w:lvlText w:val="%3)"/>
      <w:lvlJc w:val="right"/>
      <w:pPr>
        <w:ind w:left="2160" w:hanging="180"/>
      </w:pPr>
      <w:rPr>
        <w:rFonts w:ascii="Verdana" w:eastAsia="Calibri" w:hAnsi="Verdana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754AD0"/>
    <w:multiLevelType w:val="multilevel"/>
    <w:tmpl w:val="9000D49E"/>
    <w:styleLink w:val="WWNum6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4" w15:restartNumberingAfterBreak="0">
    <w:nsid w:val="1A1F5FE5"/>
    <w:multiLevelType w:val="multilevel"/>
    <w:tmpl w:val="617AE3D4"/>
    <w:styleLink w:val="WWNum70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5" w15:restartNumberingAfterBreak="0">
    <w:nsid w:val="1ACD5459"/>
    <w:multiLevelType w:val="multilevel"/>
    <w:tmpl w:val="59DCD65E"/>
    <w:styleLink w:val="WWNum24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6" w15:restartNumberingAfterBreak="0">
    <w:nsid w:val="1F8A15B7"/>
    <w:multiLevelType w:val="multilevel"/>
    <w:tmpl w:val="84AE891A"/>
    <w:styleLink w:val="WWNum34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7" w15:restartNumberingAfterBreak="0">
    <w:nsid w:val="21C24DA1"/>
    <w:multiLevelType w:val="multilevel"/>
    <w:tmpl w:val="D5F6D3F0"/>
    <w:styleLink w:val="WWNum23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8" w15:restartNumberingAfterBreak="0">
    <w:nsid w:val="23425830"/>
    <w:multiLevelType w:val="multilevel"/>
    <w:tmpl w:val="EADEFFAC"/>
    <w:styleLink w:val="WWNum3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9" w15:restartNumberingAfterBreak="0">
    <w:nsid w:val="244B178D"/>
    <w:multiLevelType w:val="multilevel"/>
    <w:tmpl w:val="667CF878"/>
    <w:styleLink w:val="WWNum6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0" w15:restartNumberingAfterBreak="0">
    <w:nsid w:val="24910FE7"/>
    <w:multiLevelType w:val="multilevel"/>
    <w:tmpl w:val="700A9902"/>
    <w:styleLink w:val="WWNum5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1" w15:restartNumberingAfterBreak="0">
    <w:nsid w:val="25347DC2"/>
    <w:multiLevelType w:val="multilevel"/>
    <w:tmpl w:val="61A43BA6"/>
    <w:lvl w:ilvl="0">
      <w:start w:val="1"/>
      <w:numFmt w:val="decimal"/>
      <w:lvlText w:val="%1."/>
      <w:lvlJc w:val="left"/>
      <w:pPr>
        <w:ind w:left="850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0" w:hanging="708"/>
      </w:pPr>
      <w:rPr>
        <w:rFonts w:ascii="Verdana" w:hAnsi="Verdana"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ascii="Verdana" w:eastAsia="Calibri" w:hAnsi="Verdana" w:cs="Times New Roman" w:hint="default"/>
        <w:b w:val="0"/>
        <w:i w:val="0"/>
        <w:noProof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25F570E7"/>
    <w:multiLevelType w:val="multilevel"/>
    <w:tmpl w:val="582AC31A"/>
    <w:styleLink w:val="WWNum5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3" w15:restartNumberingAfterBreak="0">
    <w:nsid w:val="289D4F84"/>
    <w:multiLevelType w:val="multilevel"/>
    <w:tmpl w:val="A65E0D2E"/>
    <w:styleLink w:val="WWNum3"/>
    <w:lvl w:ilvl="0">
      <w:numFmt w:val="bullet"/>
      <w:lvlText w:val=""/>
      <w:lvlJc w:val="left"/>
      <w:rPr>
        <w:rFonts w:ascii="Symbol" w:hAnsi="Symbol"/>
        <w:sz w:val="18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4" w15:restartNumberingAfterBreak="0">
    <w:nsid w:val="29CA761C"/>
    <w:multiLevelType w:val="multilevel"/>
    <w:tmpl w:val="C4D48F2A"/>
    <w:styleLink w:val="WWNum4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5" w15:restartNumberingAfterBreak="0">
    <w:nsid w:val="2BCF59E5"/>
    <w:multiLevelType w:val="hybridMultilevel"/>
    <w:tmpl w:val="B9CE8B78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6" w15:restartNumberingAfterBreak="0">
    <w:nsid w:val="2C31009F"/>
    <w:multiLevelType w:val="multilevel"/>
    <w:tmpl w:val="17D24300"/>
    <w:styleLink w:val="WWNum28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7" w15:restartNumberingAfterBreak="0">
    <w:nsid w:val="2F0E5F8A"/>
    <w:multiLevelType w:val="multilevel"/>
    <w:tmpl w:val="0C9C0284"/>
    <w:lvl w:ilvl="0">
      <w:start w:val="10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8" w15:restartNumberingAfterBreak="0">
    <w:nsid w:val="306C6CC2"/>
    <w:multiLevelType w:val="hybridMultilevel"/>
    <w:tmpl w:val="5EEC070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306F513C"/>
    <w:multiLevelType w:val="multilevel"/>
    <w:tmpl w:val="73BEBA08"/>
    <w:styleLink w:val="WWNum41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0" w15:restartNumberingAfterBreak="0">
    <w:nsid w:val="35734E1F"/>
    <w:multiLevelType w:val="multilevel"/>
    <w:tmpl w:val="98323F6E"/>
    <w:styleLink w:val="WWNum6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1" w15:restartNumberingAfterBreak="0">
    <w:nsid w:val="35E26A76"/>
    <w:multiLevelType w:val="multilevel"/>
    <w:tmpl w:val="FE860736"/>
    <w:styleLink w:val="WWNum6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2" w15:restartNumberingAfterBreak="0">
    <w:nsid w:val="36201939"/>
    <w:multiLevelType w:val="multilevel"/>
    <w:tmpl w:val="A6F46C38"/>
    <w:styleLink w:val="WWNum12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3" w15:restartNumberingAfterBreak="0">
    <w:nsid w:val="37991485"/>
    <w:multiLevelType w:val="multilevel"/>
    <w:tmpl w:val="A7F611E6"/>
    <w:styleLink w:val="WWNum5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4" w15:restartNumberingAfterBreak="0">
    <w:nsid w:val="385020B4"/>
    <w:multiLevelType w:val="multilevel"/>
    <w:tmpl w:val="B4661D54"/>
    <w:styleLink w:val="WWNum25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5" w15:restartNumberingAfterBreak="0">
    <w:nsid w:val="3A396567"/>
    <w:multiLevelType w:val="multilevel"/>
    <w:tmpl w:val="C90C4B64"/>
    <w:lvl w:ilvl="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8" w:hanging="708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46" w:hanging="720"/>
      </w:pPr>
      <w:rPr>
        <w:rFonts w:ascii="Symbol" w:hAnsi="Symbol" w:hint="default"/>
        <w:i w:val="0"/>
        <w:noProof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3B0F7BB4"/>
    <w:multiLevelType w:val="multilevel"/>
    <w:tmpl w:val="0AFE1A2C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1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47" w15:restartNumberingAfterBreak="0">
    <w:nsid w:val="40970FDC"/>
    <w:multiLevelType w:val="multilevel"/>
    <w:tmpl w:val="4A702982"/>
    <w:styleLink w:val="WWNum5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8" w15:restartNumberingAfterBreak="0">
    <w:nsid w:val="416048AA"/>
    <w:multiLevelType w:val="multilevel"/>
    <w:tmpl w:val="C9E01970"/>
    <w:styleLink w:val="WWNum5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9" w15:restartNumberingAfterBreak="0">
    <w:nsid w:val="42171B9C"/>
    <w:multiLevelType w:val="multilevel"/>
    <w:tmpl w:val="C5329708"/>
    <w:lvl w:ilvl="0">
      <w:start w:val="1"/>
      <w:numFmt w:val="bullet"/>
      <w:lvlText w:val=""/>
      <w:lvlJc w:val="left"/>
      <w:pPr>
        <w:ind w:left="992" w:hanging="708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0" w:hanging="7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Times New Roman" w:eastAsia="Calibri" w:hAnsi="Times New Roman" w:cs="Times New Roman" w:hint="default"/>
        <w:i w:val="0"/>
        <w:noProof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46461D5E"/>
    <w:multiLevelType w:val="multilevel"/>
    <w:tmpl w:val="BD8ACF46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1" w15:restartNumberingAfterBreak="0">
    <w:nsid w:val="4A141630"/>
    <w:multiLevelType w:val="hybridMultilevel"/>
    <w:tmpl w:val="80CA545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1CFC6064">
      <w:start w:val="1"/>
      <w:numFmt w:val="decimal"/>
      <w:lvlText w:val="%3)"/>
      <w:lvlJc w:val="left"/>
      <w:pPr>
        <w:ind w:left="2868" w:hanging="360"/>
      </w:pPr>
      <w:rPr>
        <w:rFonts w:hint="default"/>
      </w:rPr>
    </w:lvl>
    <w:lvl w:ilvl="3" w:tplc="C698591E">
      <w:start w:val="1"/>
      <w:numFmt w:val="decimal"/>
      <w:lvlText w:val="%4."/>
      <w:lvlJc w:val="left"/>
      <w:pPr>
        <w:ind w:left="3588" w:hanging="360"/>
      </w:pPr>
      <w:rPr>
        <w:rFonts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2" w15:restartNumberingAfterBreak="0">
    <w:nsid w:val="4BE97D0B"/>
    <w:multiLevelType w:val="multilevel"/>
    <w:tmpl w:val="B7DAC6A4"/>
    <w:styleLink w:val="WWNum3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3" w15:restartNumberingAfterBreak="0">
    <w:nsid w:val="4F92669E"/>
    <w:multiLevelType w:val="multilevel"/>
    <w:tmpl w:val="2B4C71F0"/>
    <w:styleLink w:val="WWNum26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4" w15:restartNumberingAfterBreak="0">
    <w:nsid w:val="50870D2D"/>
    <w:multiLevelType w:val="multilevel"/>
    <w:tmpl w:val="5C6C0376"/>
    <w:styleLink w:val="WWNum21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5" w15:restartNumberingAfterBreak="0">
    <w:nsid w:val="511F678B"/>
    <w:multiLevelType w:val="multilevel"/>
    <w:tmpl w:val="34B8D968"/>
    <w:styleLink w:val="WWNum5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6" w15:restartNumberingAfterBreak="0">
    <w:nsid w:val="521D6516"/>
    <w:multiLevelType w:val="multilevel"/>
    <w:tmpl w:val="B6AEDFC8"/>
    <w:styleLink w:val="WWNum3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7" w15:restartNumberingAfterBreak="0">
    <w:nsid w:val="53C31E8F"/>
    <w:multiLevelType w:val="multilevel"/>
    <w:tmpl w:val="35E4C440"/>
    <w:styleLink w:val="WWNum11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8" w15:restartNumberingAfterBreak="0">
    <w:nsid w:val="54325BC1"/>
    <w:multiLevelType w:val="multilevel"/>
    <w:tmpl w:val="A11EA8F2"/>
    <w:styleLink w:val="WWNum8"/>
    <w:lvl w:ilvl="0">
      <w:numFmt w:val="bullet"/>
      <w:lvlText w:val="o"/>
      <w:lvlJc w:val="left"/>
      <w:rPr>
        <w:rFonts w:ascii="Courier New" w:hAnsi="Courier New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9" w15:restartNumberingAfterBreak="0">
    <w:nsid w:val="58A45D1C"/>
    <w:multiLevelType w:val="multilevel"/>
    <w:tmpl w:val="5CDCBA8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0" w15:restartNumberingAfterBreak="0">
    <w:nsid w:val="5AAC33A7"/>
    <w:multiLevelType w:val="hybridMultilevel"/>
    <w:tmpl w:val="E8B64FD4"/>
    <w:lvl w:ilvl="0" w:tplc="9BB4E89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1" w15:restartNumberingAfterBreak="0">
    <w:nsid w:val="5ACE625A"/>
    <w:multiLevelType w:val="multilevel"/>
    <w:tmpl w:val="CC22C6FA"/>
    <w:styleLink w:val="WWNum66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2" w15:restartNumberingAfterBreak="0">
    <w:nsid w:val="5B6B55D7"/>
    <w:multiLevelType w:val="multilevel"/>
    <w:tmpl w:val="D98EC728"/>
    <w:styleLink w:val="WWNum4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3" w15:restartNumberingAfterBreak="0">
    <w:nsid w:val="5C794904"/>
    <w:multiLevelType w:val="multilevel"/>
    <w:tmpl w:val="C79A00C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64" w15:restartNumberingAfterBreak="0">
    <w:nsid w:val="5DF8375E"/>
    <w:multiLevelType w:val="hybridMultilevel"/>
    <w:tmpl w:val="C74435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C0C9A8">
      <w:numFmt w:val="bullet"/>
      <w:lvlText w:val=""/>
      <w:lvlJc w:val="left"/>
      <w:pPr>
        <w:ind w:left="1440" w:hanging="360"/>
      </w:pPr>
      <w:rPr>
        <w:rFonts w:ascii="Symbol" w:eastAsiaTheme="minorEastAsia" w:hAnsi="Symbol" w:cs="Times New Roman" w:hint="default"/>
        <w:sz w:val="2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EB62CDA"/>
    <w:multiLevelType w:val="multilevel"/>
    <w:tmpl w:val="C2FCC2AC"/>
    <w:styleLink w:val="WWNum17"/>
    <w:lvl w:ilvl="0">
      <w:numFmt w:val="bullet"/>
      <w:lvlText w:val="­"/>
      <w:lvlJc w:val="left"/>
      <w:rPr>
        <w:rFonts w:ascii="Courier New" w:hAnsi="Courier New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66" w15:restartNumberingAfterBreak="0">
    <w:nsid w:val="621F15E5"/>
    <w:multiLevelType w:val="hybridMultilevel"/>
    <w:tmpl w:val="60A044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2FB0D68"/>
    <w:multiLevelType w:val="multilevel"/>
    <w:tmpl w:val="12A49284"/>
    <w:styleLink w:val="WWNum69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8" w15:restartNumberingAfterBreak="0">
    <w:nsid w:val="6372562C"/>
    <w:multiLevelType w:val="multilevel"/>
    <w:tmpl w:val="3F061F90"/>
    <w:styleLink w:val="WWNum3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"/>
      <w:lvlJc w:val="left"/>
      <w:rPr>
        <w:rFonts w:ascii="Wingdings" w:hAnsi="Wingdings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69" w15:restartNumberingAfterBreak="0">
    <w:nsid w:val="63E47E98"/>
    <w:multiLevelType w:val="multilevel"/>
    <w:tmpl w:val="B31833EA"/>
    <w:styleLink w:val="WWNum6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0" w15:restartNumberingAfterBreak="0">
    <w:nsid w:val="63E52577"/>
    <w:multiLevelType w:val="multilevel"/>
    <w:tmpl w:val="DCB01014"/>
    <w:styleLink w:val="WWNum4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1" w15:restartNumberingAfterBreak="0">
    <w:nsid w:val="64FE2350"/>
    <w:multiLevelType w:val="multilevel"/>
    <w:tmpl w:val="B90C8736"/>
    <w:styleLink w:val="WWNum4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2" w15:restartNumberingAfterBreak="0">
    <w:nsid w:val="651C4148"/>
    <w:multiLevelType w:val="multilevel"/>
    <w:tmpl w:val="37FC0AFC"/>
    <w:styleLink w:val="WWNum16"/>
    <w:lvl w:ilvl="0">
      <w:numFmt w:val="bullet"/>
      <w:lvlText w:val=""/>
      <w:lvlJc w:val="left"/>
      <w:rPr>
        <w:rFonts w:ascii="Symbol" w:hAnsi="Symbol"/>
        <w:color w:val="00000A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3" w15:restartNumberingAfterBreak="0">
    <w:nsid w:val="679F057D"/>
    <w:multiLevelType w:val="multilevel"/>
    <w:tmpl w:val="7A98BADA"/>
    <w:styleLink w:val="WWNum4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4" w15:restartNumberingAfterBreak="0">
    <w:nsid w:val="69B7696E"/>
    <w:multiLevelType w:val="multilevel"/>
    <w:tmpl w:val="E06C2506"/>
    <w:styleLink w:val="WWNum4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5" w15:restartNumberingAfterBreak="0">
    <w:nsid w:val="6AC968E1"/>
    <w:multiLevelType w:val="hybridMultilevel"/>
    <w:tmpl w:val="761EBAD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 w15:restartNumberingAfterBreak="0">
    <w:nsid w:val="6C3F6E49"/>
    <w:multiLevelType w:val="hybridMultilevel"/>
    <w:tmpl w:val="4E36D014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77" w15:restartNumberingAfterBreak="0">
    <w:nsid w:val="6CD27CC2"/>
    <w:multiLevelType w:val="multilevel"/>
    <w:tmpl w:val="CE9605AC"/>
    <w:styleLink w:val="WWNum14"/>
    <w:lvl w:ilvl="0">
      <w:numFmt w:val="bullet"/>
      <w:lvlText w:val=""/>
      <w:lvlJc w:val="left"/>
      <w:rPr>
        <w:rFonts w:ascii="Symbol" w:hAnsi="Symbol"/>
        <w:color w:val="00000A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8" w15:restartNumberingAfterBreak="0">
    <w:nsid w:val="6D0354B4"/>
    <w:multiLevelType w:val="multilevel"/>
    <w:tmpl w:val="854E98A6"/>
    <w:styleLink w:val="WWNum29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9" w15:restartNumberingAfterBreak="0">
    <w:nsid w:val="6EC25245"/>
    <w:multiLevelType w:val="multilevel"/>
    <w:tmpl w:val="AF4A2BE2"/>
    <w:styleLink w:val="WWNum19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0" w15:restartNumberingAfterBreak="0">
    <w:nsid w:val="71272ECB"/>
    <w:multiLevelType w:val="multilevel"/>
    <w:tmpl w:val="D6A4DC4C"/>
    <w:styleLink w:val="WWNum6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1" w15:restartNumberingAfterBreak="0">
    <w:nsid w:val="71A76DE0"/>
    <w:multiLevelType w:val="multilevel"/>
    <w:tmpl w:val="DE4CA6CA"/>
    <w:styleLink w:val="WW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82" w15:restartNumberingAfterBreak="0">
    <w:nsid w:val="73FC69EA"/>
    <w:multiLevelType w:val="hybridMultilevel"/>
    <w:tmpl w:val="1D84CC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4A775BA"/>
    <w:multiLevelType w:val="multilevel"/>
    <w:tmpl w:val="76F40ED8"/>
    <w:styleLink w:val="WWNum6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4" w15:restartNumberingAfterBreak="0">
    <w:nsid w:val="7704255E"/>
    <w:multiLevelType w:val="multilevel"/>
    <w:tmpl w:val="7A58FD1E"/>
    <w:styleLink w:val="WWNum9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5" w15:restartNumberingAfterBreak="0">
    <w:nsid w:val="776946F2"/>
    <w:multiLevelType w:val="multilevel"/>
    <w:tmpl w:val="C7A803EE"/>
    <w:styleLink w:val="WWNum3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6" w15:restartNumberingAfterBreak="0">
    <w:nsid w:val="78EA0882"/>
    <w:multiLevelType w:val="multilevel"/>
    <w:tmpl w:val="329E6628"/>
    <w:styleLink w:val="WWNum20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7" w15:restartNumberingAfterBreak="0">
    <w:nsid w:val="7CAB0F8C"/>
    <w:multiLevelType w:val="multilevel"/>
    <w:tmpl w:val="4C3054C6"/>
    <w:styleLink w:val="WWNum5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8" w15:restartNumberingAfterBreak="0">
    <w:nsid w:val="7D1847CB"/>
    <w:multiLevelType w:val="hybridMultilevel"/>
    <w:tmpl w:val="F4AAAE2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 w15:restartNumberingAfterBreak="0">
    <w:nsid w:val="7D672AED"/>
    <w:multiLevelType w:val="multilevel"/>
    <w:tmpl w:val="220A3662"/>
    <w:styleLink w:val="WWNum18"/>
    <w:lvl w:ilvl="0">
      <w:numFmt w:val="bullet"/>
      <w:lvlText w:val=""/>
      <w:lvlJc w:val="left"/>
      <w:rPr>
        <w:rFonts w:ascii="Symbol" w:hAnsi="Symbol"/>
        <w:color w:val="00000A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90" w15:restartNumberingAfterBreak="0">
    <w:nsid w:val="7D8D5D57"/>
    <w:multiLevelType w:val="multilevel"/>
    <w:tmpl w:val="4A04F784"/>
    <w:styleLink w:val="WWNum5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1" w15:restartNumberingAfterBreak="0">
    <w:nsid w:val="7DAE450D"/>
    <w:multiLevelType w:val="multilevel"/>
    <w:tmpl w:val="A0345C94"/>
    <w:styleLink w:val="WWNum32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"/>
      <w:lvlJc w:val="left"/>
      <w:rPr>
        <w:rFonts w:ascii="Symbol" w:hAnsi="Symbol"/>
        <w:sz w:val="20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 w16cid:durableId="1693727329">
    <w:abstractNumId w:val="81"/>
  </w:num>
  <w:num w:numId="2" w16cid:durableId="1285193126">
    <w:abstractNumId w:val="7"/>
  </w:num>
  <w:num w:numId="3" w16cid:durableId="227113367">
    <w:abstractNumId w:val="33"/>
  </w:num>
  <w:num w:numId="4" w16cid:durableId="117141910">
    <w:abstractNumId w:val="4"/>
  </w:num>
  <w:num w:numId="5" w16cid:durableId="1963881805">
    <w:abstractNumId w:val="47"/>
  </w:num>
  <w:num w:numId="6" w16cid:durableId="1770470413">
    <w:abstractNumId w:val="80"/>
  </w:num>
  <w:num w:numId="7" w16cid:durableId="1235236355">
    <w:abstractNumId w:val="0"/>
  </w:num>
  <w:num w:numId="8" w16cid:durableId="1561745745">
    <w:abstractNumId w:val="58"/>
  </w:num>
  <w:num w:numId="9" w16cid:durableId="1692413156">
    <w:abstractNumId w:val="84"/>
  </w:num>
  <w:num w:numId="10" w16cid:durableId="2069330787">
    <w:abstractNumId w:val="20"/>
  </w:num>
  <w:num w:numId="11" w16cid:durableId="1785683790">
    <w:abstractNumId w:val="57"/>
  </w:num>
  <w:num w:numId="12" w16cid:durableId="1463621016">
    <w:abstractNumId w:val="42"/>
  </w:num>
  <w:num w:numId="13" w16cid:durableId="683166748">
    <w:abstractNumId w:val="18"/>
  </w:num>
  <w:num w:numId="14" w16cid:durableId="955714305">
    <w:abstractNumId w:val="77"/>
  </w:num>
  <w:num w:numId="15" w16cid:durableId="1091240599">
    <w:abstractNumId w:val="3"/>
  </w:num>
  <w:num w:numId="16" w16cid:durableId="1651982436">
    <w:abstractNumId w:val="72"/>
  </w:num>
  <w:num w:numId="17" w16cid:durableId="1019163026">
    <w:abstractNumId w:val="65"/>
  </w:num>
  <w:num w:numId="18" w16cid:durableId="1452630762">
    <w:abstractNumId w:val="89"/>
  </w:num>
  <w:num w:numId="19" w16cid:durableId="1765221509">
    <w:abstractNumId w:val="79"/>
  </w:num>
  <w:num w:numId="20" w16cid:durableId="1253321915">
    <w:abstractNumId w:val="86"/>
  </w:num>
  <w:num w:numId="21" w16cid:durableId="873731558">
    <w:abstractNumId w:val="54"/>
  </w:num>
  <w:num w:numId="22" w16cid:durableId="1985349826">
    <w:abstractNumId w:val="12"/>
  </w:num>
  <w:num w:numId="23" w16cid:durableId="1937902376">
    <w:abstractNumId w:val="27"/>
  </w:num>
  <w:num w:numId="24" w16cid:durableId="416485173">
    <w:abstractNumId w:val="25"/>
  </w:num>
  <w:num w:numId="25" w16cid:durableId="264775483">
    <w:abstractNumId w:val="44"/>
  </w:num>
  <w:num w:numId="26" w16cid:durableId="1031998528">
    <w:abstractNumId w:val="53"/>
  </w:num>
  <w:num w:numId="27" w16cid:durableId="1436637262">
    <w:abstractNumId w:val="50"/>
  </w:num>
  <w:num w:numId="28" w16cid:durableId="1360200054">
    <w:abstractNumId w:val="36"/>
  </w:num>
  <w:num w:numId="29" w16cid:durableId="1319110214">
    <w:abstractNumId w:val="78"/>
  </w:num>
  <w:num w:numId="30" w16cid:durableId="505638482">
    <w:abstractNumId w:val="68"/>
  </w:num>
  <w:num w:numId="31" w16cid:durableId="1070813059">
    <w:abstractNumId w:val="28"/>
  </w:num>
  <w:num w:numId="32" w16cid:durableId="205724878">
    <w:abstractNumId w:val="91"/>
  </w:num>
  <w:num w:numId="33" w16cid:durableId="388461468">
    <w:abstractNumId w:val="85"/>
  </w:num>
  <w:num w:numId="34" w16cid:durableId="2031103652">
    <w:abstractNumId w:val="26"/>
  </w:num>
  <w:num w:numId="35" w16cid:durableId="1241721061">
    <w:abstractNumId w:val="17"/>
  </w:num>
  <w:num w:numId="36" w16cid:durableId="1546793978">
    <w:abstractNumId w:val="9"/>
  </w:num>
  <w:num w:numId="37" w16cid:durableId="1197082216">
    <w:abstractNumId w:val="21"/>
  </w:num>
  <w:num w:numId="38" w16cid:durableId="157186708">
    <w:abstractNumId w:val="56"/>
  </w:num>
  <w:num w:numId="39" w16cid:durableId="1365982758">
    <w:abstractNumId w:val="52"/>
  </w:num>
  <w:num w:numId="40" w16cid:durableId="1237713910">
    <w:abstractNumId w:val="5"/>
  </w:num>
  <w:num w:numId="41" w16cid:durableId="1732731840">
    <w:abstractNumId w:val="39"/>
  </w:num>
  <w:num w:numId="42" w16cid:durableId="522673365">
    <w:abstractNumId w:val="34"/>
  </w:num>
  <w:num w:numId="43" w16cid:durableId="1965963355">
    <w:abstractNumId w:val="74"/>
  </w:num>
  <w:num w:numId="44" w16cid:durableId="20787443">
    <w:abstractNumId w:val="73"/>
  </w:num>
  <w:num w:numId="45" w16cid:durableId="1357535978">
    <w:abstractNumId w:val="71"/>
  </w:num>
  <w:num w:numId="46" w16cid:durableId="1022442190">
    <w:abstractNumId w:val="62"/>
  </w:num>
  <w:num w:numId="47" w16cid:durableId="641692661">
    <w:abstractNumId w:val="70"/>
  </w:num>
  <w:num w:numId="48" w16cid:durableId="2137749431">
    <w:abstractNumId w:val="19"/>
  </w:num>
  <w:num w:numId="49" w16cid:durableId="2082099162">
    <w:abstractNumId w:val="11"/>
  </w:num>
  <w:num w:numId="50" w16cid:durableId="1145660698">
    <w:abstractNumId w:val="90"/>
  </w:num>
  <w:num w:numId="51" w16cid:durableId="1431966374">
    <w:abstractNumId w:val="8"/>
  </w:num>
  <w:num w:numId="52" w16cid:durableId="959264744">
    <w:abstractNumId w:val="55"/>
  </w:num>
  <w:num w:numId="53" w16cid:durableId="724065322">
    <w:abstractNumId w:val="14"/>
  </w:num>
  <w:num w:numId="54" w16cid:durableId="957300295">
    <w:abstractNumId w:val="87"/>
  </w:num>
  <w:num w:numId="55" w16cid:durableId="1576160071">
    <w:abstractNumId w:val="48"/>
  </w:num>
  <w:num w:numId="56" w16cid:durableId="1194536236">
    <w:abstractNumId w:val="32"/>
  </w:num>
  <w:num w:numId="57" w16cid:durableId="209416510">
    <w:abstractNumId w:val="30"/>
  </w:num>
  <w:num w:numId="58" w16cid:durableId="2053652724">
    <w:abstractNumId w:val="43"/>
  </w:num>
  <w:num w:numId="59" w16cid:durableId="1785345200">
    <w:abstractNumId w:val="1"/>
  </w:num>
  <w:num w:numId="60" w16cid:durableId="606811489">
    <w:abstractNumId w:val="23"/>
  </w:num>
  <w:num w:numId="61" w16cid:durableId="1248344829">
    <w:abstractNumId w:val="41"/>
  </w:num>
  <w:num w:numId="62" w16cid:durableId="947546504">
    <w:abstractNumId w:val="83"/>
  </w:num>
  <w:num w:numId="63" w16cid:durableId="1485899327">
    <w:abstractNumId w:val="69"/>
  </w:num>
  <w:num w:numId="64" w16cid:durableId="1037967084">
    <w:abstractNumId w:val="10"/>
  </w:num>
  <w:num w:numId="65" w16cid:durableId="1072503843">
    <w:abstractNumId w:val="29"/>
  </w:num>
  <w:num w:numId="66" w16cid:durableId="857737807">
    <w:abstractNumId w:val="61"/>
  </w:num>
  <w:num w:numId="67" w16cid:durableId="1253318775">
    <w:abstractNumId w:val="13"/>
  </w:num>
  <w:num w:numId="68" w16cid:durableId="903174788">
    <w:abstractNumId w:val="40"/>
  </w:num>
  <w:num w:numId="69" w16cid:durableId="2135102225">
    <w:abstractNumId w:val="67"/>
  </w:num>
  <w:num w:numId="70" w16cid:durableId="169564741">
    <w:abstractNumId w:val="24"/>
  </w:num>
  <w:num w:numId="71" w16cid:durableId="361635838">
    <w:abstractNumId w:val="31"/>
  </w:num>
  <w:num w:numId="72" w16cid:durableId="1486899790">
    <w:abstractNumId w:val="59"/>
  </w:num>
  <w:num w:numId="73" w16cid:durableId="925530480">
    <w:abstractNumId w:val="51"/>
  </w:num>
  <w:num w:numId="74" w16cid:durableId="1264074349">
    <w:abstractNumId w:val="88"/>
  </w:num>
  <w:num w:numId="75" w16cid:durableId="2125926432">
    <w:abstractNumId w:val="45"/>
  </w:num>
  <w:num w:numId="76" w16cid:durableId="136068332">
    <w:abstractNumId w:val="46"/>
  </w:num>
  <w:num w:numId="77" w16cid:durableId="1565722023">
    <w:abstractNumId w:val="35"/>
  </w:num>
  <w:num w:numId="78" w16cid:durableId="119305618">
    <w:abstractNumId w:val="63"/>
  </w:num>
  <w:num w:numId="79" w16cid:durableId="1099763233">
    <w:abstractNumId w:val="38"/>
  </w:num>
  <w:num w:numId="80" w16cid:durableId="137572454">
    <w:abstractNumId w:val="16"/>
  </w:num>
  <w:num w:numId="81" w16cid:durableId="489176221">
    <w:abstractNumId w:val="64"/>
  </w:num>
  <w:num w:numId="82" w16cid:durableId="1145196146">
    <w:abstractNumId w:val="66"/>
  </w:num>
  <w:num w:numId="83" w16cid:durableId="1574856068">
    <w:abstractNumId w:val="49"/>
  </w:num>
  <w:num w:numId="84" w16cid:durableId="1000616037">
    <w:abstractNumId w:val="82"/>
  </w:num>
  <w:num w:numId="85" w16cid:durableId="54088139">
    <w:abstractNumId w:val="6"/>
  </w:num>
  <w:num w:numId="86" w16cid:durableId="41490883">
    <w:abstractNumId w:val="2"/>
  </w:num>
  <w:num w:numId="87" w16cid:durableId="160245883">
    <w:abstractNumId w:val="76"/>
  </w:num>
  <w:num w:numId="88" w16cid:durableId="666636095">
    <w:abstractNumId w:val="22"/>
  </w:num>
  <w:num w:numId="89" w16cid:durableId="1585720994">
    <w:abstractNumId w:val="15"/>
  </w:num>
  <w:num w:numId="90" w16cid:durableId="1736587647">
    <w:abstractNumId w:val="37"/>
  </w:num>
  <w:num w:numId="91" w16cid:durableId="881748107">
    <w:abstractNumId w:val="75"/>
  </w:num>
  <w:num w:numId="92" w16cid:durableId="2012563115">
    <w:abstractNumId w:val="60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142"/>
    <w:rsid w:val="00001A53"/>
    <w:rsid w:val="000040B9"/>
    <w:rsid w:val="00005F66"/>
    <w:rsid w:val="00011436"/>
    <w:rsid w:val="00013F0D"/>
    <w:rsid w:val="00014ADD"/>
    <w:rsid w:val="00016CFA"/>
    <w:rsid w:val="00025C3F"/>
    <w:rsid w:val="000267C5"/>
    <w:rsid w:val="000321F8"/>
    <w:rsid w:val="00036C69"/>
    <w:rsid w:val="00043155"/>
    <w:rsid w:val="0004464A"/>
    <w:rsid w:val="000611F2"/>
    <w:rsid w:val="00071840"/>
    <w:rsid w:val="00076704"/>
    <w:rsid w:val="00082101"/>
    <w:rsid w:val="00084F7A"/>
    <w:rsid w:val="00085DA9"/>
    <w:rsid w:val="00086935"/>
    <w:rsid w:val="00087DA2"/>
    <w:rsid w:val="00087F30"/>
    <w:rsid w:val="00093098"/>
    <w:rsid w:val="000952B3"/>
    <w:rsid w:val="000A0407"/>
    <w:rsid w:val="000A3F08"/>
    <w:rsid w:val="000A74CE"/>
    <w:rsid w:val="000B09C4"/>
    <w:rsid w:val="000B3B14"/>
    <w:rsid w:val="000C5846"/>
    <w:rsid w:val="000D1ADD"/>
    <w:rsid w:val="000D6E0B"/>
    <w:rsid w:val="000E098F"/>
    <w:rsid w:val="000E6F8F"/>
    <w:rsid w:val="000E706F"/>
    <w:rsid w:val="000E7A88"/>
    <w:rsid w:val="000F4DE1"/>
    <w:rsid w:val="00106B25"/>
    <w:rsid w:val="00111805"/>
    <w:rsid w:val="001132FC"/>
    <w:rsid w:val="001138E3"/>
    <w:rsid w:val="00117369"/>
    <w:rsid w:val="00121E4F"/>
    <w:rsid w:val="00122926"/>
    <w:rsid w:val="00124901"/>
    <w:rsid w:val="001346F9"/>
    <w:rsid w:val="00134F73"/>
    <w:rsid w:val="0013515F"/>
    <w:rsid w:val="00135514"/>
    <w:rsid w:val="00136AE4"/>
    <w:rsid w:val="00143E34"/>
    <w:rsid w:val="00144905"/>
    <w:rsid w:val="00145985"/>
    <w:rsid w:val="001469EA"/>
    <w:rsid w:val="001473F2"/>
    <w:rsid w:val="001516E3"/>
    <w:rsid w:val="00154AEA"/>
    <w:rsid w:val="0016048E"/>
    <w:rsid w:val="001619EB"/>
    <w:rsid w:val="0016325C"/>
    <w:rsid w:val="00163CAD"/>
    <w:rsid w:val="00172121"/>
    <w:rsid w:val="001763CD"/>
    <w:rsid w:val="00186F82"/>
    <w:rsid w:val="00187384"/>
    <w:rsid w:val="001901D9"/>
    <w:rsid w:val="001939BB"/>
    <w:rsid w:val="00195BFE"/>
    <w:rsid w:val="001A0192"/>
    <w:rsid w:val="001A14E3"/>
    <w:rsid w:val="001A1602"/>
    <w:rsid w:val="001A2CBF"/>
    <w:rsid w:val="001A6DB9"/>
    <w:rsid w:val="001A70EA"/>
    <w:rsid w:val="001B1D56"/>
    <w:rsid w:val="001B1D93"/>
    <w:rsid w:val="001B2398"/>
    <w:rsid w:val="001B54CD"/>
    <w:rsid w:val="001C016C"/>
    <w:rsid w:val="001C1A8E"/>
    <w:rsid w:val="001C58D0"/>
    <w:rsid w:val="001C6097"/>
    <w:rsid w:val="001D3212"/>
    <w:rsid w:val="001F7088"/>
    <w:rsid w:val="002061FE"/>
    <w:rsid w:val="00206E13"/>
    <w:rsid w:val="0021573F"/>
    <w:rsid w:val="00215800"/>
    <w:rsid w:val="00217FA4"/>
    <w:rsid w:val="00224A05"/>
    <w:rsid w:val="00225617"/>
    <w:rsid w:val="002270C9"/>
    <w:rsid w:val="002319DD"/>
    <w:rsid w:val="002369B0"/>
    <w:rsid w:val="00237E06"/>
    <w:rsid w:val="00253DBC"/>
    <w:rsid w:val="00254E74"/>
    <w:rsid w:val="00255E9D"/>
    <w:rsid w:val="00263281"/>
    <w:rsid w:val="00263B5A"/>
    <w:rsid w:val="00272DCE"/>
    <w:rsid w:val="002741AD"/>
    <w:rsid w:val="002770C5"/>
    <w:rsid w:val="0028017A"/>
    <w:rsid w:val="002811ED"/>
    <w:rsid w:val="002818FE"/>
    <w:rsid w:val="0028671B"/>
    <w:rsid w:val="0028697B"/>
    <w:rsid w:val="00290231"/>
    <w:rsid w:val="00293E5C"/>
    <w:rsid w:val="00293EF0"/>
    <w:rsid w:val="00295461"/>
    <w:rsid w:val="00295FC3"/>
    <w:rsid w:val="002A1D89"/>
    <w:rsid w:val="002A5268"/>
    <w:rsid w:val="002B038C"/>
    <w:rsid w:val="002B0B74"/>
    <w:rsid w:val="002B6738"/>
    <w:rsid w:val="002B773B"/>
    <w:rsid w:val="002C79D7"/>
    <w:rsid w:val="002D1FCD"/>
    <w:rsid w:val="002E207C"/>
    <w:rsid w:val="002E68E7"/>
    <w:rsid w:val="002E69C2"/>
    <w:rsid w:val="002F2B0D"/>
    <w:rsid w:val="002F3EAD"/>
    <w:rsid w:val="00301020"/>
    <w:rsid w:val="00310B0B"/>
    <w:rsid w:val="003117F3"/>
    <w:rsid w:val="00314704"/>
    <w:rsid w:val="00324E46"/>
    <w:rsid w:val="003308BC"/>
    <w:rsid w:val="00345CEE"/>
    <w:rsid w:val="00346DB8"/>
    <w:rsid w:val="00352566"/>
    <w:rsid w:val="00354AF5"/>
    <w:rsid w:val="00355340"/>
    <w:rsid w:val="003579ED"/>
    <w:rsid w:val="003635AC"/>
    <w:rsid w:val="003668C2"/>
    <w:rsid w:val="003676C7"/>
    <w:rsid w:val="00372334"/>
    <w:rsid w:val="00382155"/>
    <w:rsid w:val="003832A2"/>
    <w:rsid w:val="00391F1D"/>
    <w:rsid w:val="003A190A"/>
    <w:rsid w:val="003A26A9"/>
    <w:rsid w:val="003A6E94"/>
    <w:rsid w:val="003B324B"/>
    <w:rsid w:val="003C4661"/>
    <w:rsid w:val="003D0C1D"/>
    <w:rsid w:val="003D344E"/>
    <w:rsid w:val="003D3E7C"/>
    <w:rsid w:val="003D756D"/>
    <w:rsid w:val="003E0557"/>
    <w:rsid w:val="003E3FAB"/>
    <w:rsid w:val="003E6245"/>
    <w:rsid w:val="003F1C97"/>
    <w:rsid w:val="003F31D3"/>
    <w:rsid w:val="003F40FB"/>
    <w:rsid w:val="003F437B"/>
    <w:rsid w:val="003F4A65"/>
    <w:rsid w:val="0040018A"/>
    <w:rsid w:val="00401779"/>
    <w:rsid w:val="00403D7E"/>
    <w:rsid w:val="0041620D"/>
    <w:rsid w:val="004215B3"/>
    <w:rsid w:val="0042662F"/>
    <w:rsid w:val="00430B8B"/>
    <w:rsid w:val="00435E0A"/>
    <w:rsid w:val="00440286"/>
    <w:rsid w:val="004421B2"/>
    <w:rsid w:val="004442D5"/>
    <w:rsid w:val="00446E2A"/>
    <w:rsid w:val="00463F5C"/>
    <w:rsid w:val="00466CC2"/>
    <w:rsid w:val="00467EF1"/>
    <w:rsid w:val="00471BEF"/>
    <w:rsid w:val="0047430E"/>
    <w:rsid w:val="00476A3A"/>
    <w:rsid w:val="00480F89"/>
    <w:rsid w:val="0048111E"/>
    <w:rsid w:val="0048696B"/>
    <w:rsid w:val="004873B9"/>
    <w:rsid w:val="004901AC"/>
    <w:rsid w:val="00490B68"/>
    <w:rsid w:val="00491958"/>
    <w:rsid w:val="004930D7"/>
    <w:rsid w:val="004A31EE"/>
    <w:rsid w:val="004A378C"/>
    <w:rsid w:val="004B35A3"/>
    <w:rsid w:val="004B7D3C"/>
    <w:rsid w:val="004C0D60"/>
    <w:rsid w:val="004D2509"/>
    <w:rsid w:val="004D25FF"/>
    <w:rsid w:val="004D3597"/>
    <w:rsid w:val="004E14F3"/>
    <w:rsid w:val="004E2C2A"/>
    <w:rsid w:val="004E5622"/>
    <w:rsid w:val="004F058B"/>
    <w:rsid w:val="00500374"/>
    <w:rsid w:val="00512DD6"/>
    <w:rsid w:val="005133CF"/>
    <w:rsid w:val="005143D0"/>
    <w:rsid w:val="00514653"/>
    <w:rsid w:val="005204B9"/>
    <w:rsid w:val="00524793"/>
    <w:rsid w:val="00524965"/>
    <w:rsid w:val="00526468"/>
    <w:rsid w:val="00531845"/>
    <w:rsid w:val="00531EA9"/>
    <w:rsid w:val="00532286"/>
    <w:rsid w:val="00534E67"/>
    <w:rsid w:val="00540D3D"/>
    <w:rsid w:val="005454DA"/>
    <w:rsid w:val="00552C19"/>
    <w:rsid w:val="00562FCC"/>
    <w:rsid w:val="00564E2D"/>
    <w:rsid w:val="005654DF"/>
    <w:rsid w:val="00566461"/>
    <w:rsid w:val="0057137E"/>
    <w:rsid w:val="00587D71"/>
    <w:rsid w:val="00594A57"/>
    <w:rsid w:val="005A4314"/>
    <w:rsid w:val="005B00C8"/>
    <w:rsid w:val="005B67F6"/>
    <w:rsid w:val="005B77B8"/>
    <w:rsid w:val="005C0D3E"/>
    <w:rsid w:val="005C1293"/>
    <w:rsid w:val="005C2DAF"/>
    <w:rsid w:val="005D3660"/>
    <w:rsid w:val="005D6C1F"/>
    <w:rsid w:val="005E2E8C"/>
    <w:rsid w:val="005E5C53"/>
    <w:rsid w:val="005E72C5"/>
    <w:rsid w:val="005F3346"/>
    <w:rsid w:val="005F3A05"/>
    <w:rsid w:val="005F3B97"/>
    <w:rsid w:val="005F45DE"/>
    <w:rsid w:val="005F6156"/>
    <w:rsid w:val="005F704C"/>
    <w:rsid w:val="00601782"/>
    <w:rsid w:val="006049A1"/>
    <w:rsid w:val="006053AA"/>
    <w:rsid w:val="006103A6"/>
    <w:rsid w:val="00617490"/>
    <w:rsid w:val="006230DB"/>
    <w:rsid w:val="006261B5"/>
    <w:rsid w:val="00632E24"/>
    <w:rsid w:val="00643E80"/>
    <w:rsid w:val="00645233"/>
    <w:rsid w:val="00645B3B"/>
    <w:rsid w:val="006535FE"/>
    <w:rsid w:val="00653BF0"/>
    <w:rsid w:val="00657D77"/>
    <w:rsid w:val="00667370"/>
    <w:rsid w:val="006702BA"/>
    <w:rsid w:val="00671A0C"/>
    <w:rsid w:val="0067647C"/>
    <w:rsid w:val="00687587"/>
    <w:rsid w:val="00691C55"/>
    <w:rsid w:val="00697581"/>
    <w:rsid w:val="006A3586"/>
    <w:rsid w:val="006A4489"/>
    <w:rsid w:val="006A7013"/>
    <w:rsid w:val="006A7630"/>
    <w:rsid w:val="006B6A1D"/>
    <w:rsid w:val="006C32D2"/>
    <w:rsid w:val="006C646F"/>
    <w:rsid w:val="006D3563"/>
    <w:rsid w:val="006D5E69"/>
    <w:rsid w:val="006E038E"/>
    <w:rsid w:val="006E5B7F"/>
    <w:rsid w:val="006E7748"/>
    <w:rsid w:val="006F00E4"/>
    <w:rsid w:val="006F6CFD"/>
    <w:rsid w:val="006F7D97"/>
    <w:rsid w:val="00700742"/>
    <w:rsid w:val="00703A65"/>
    <w:rsid w:val="007076D6"/>
    <w:rsid w:val="0071309E"/>
    <w:rsid w:val="00716C3B"/>
    <w:rsid w:val="007172F7"/>
    <w:rsid w:val="00725336"/>
    <w:rsid w:val="00725F20"/>
    <w:rsid w:val="007271DF"/>
    <w:rsid w:val="0072764C"/>
    <w:rsid w:val="00735F25"/>
    <w:rsid w:val="00744B0F"/>
    <w:rsid w:val="00744C7C"/>
    <w:rsid w:val="00747E49"/>
    <w:rsid w:val="00754F24"/>
    <w:rsid w:val="007556E0"/>
    <w:rsid w:val="00771159"/>
    <w:rsid w:val="00771E85"/>
    <w:rsid w:val="00781D76"/>
    <w:rsid w:val="00782688"/>
    <w:rsid w:val="00783EEE"/>
    <w:rsid w:val="00791C55"/>
    <w:rsid w:val="007934A0"/>
    <w:rsid w:val="007938F7"/>
    <w:rsid w:val="00795046"/>
    <w:rsid w:val="007A16A7"/>
    <w:rsid w:val="007A33AD"/>
    <w:rsid w:val="007A7A39"/>
    <w:rsid w:val="007B2298"/>
    <w:rsid w:val="007B3250"/>
    <w:rsid w:val="007B4C59"/>
    <w:rsid w:val="007C1E63"/>
    <w:rsid w:val="007C2041"/>
    <w:rsid w:val="007C525B"/>
    <w:rsid w:val="007D1767"/>
    <w:rsid w:val="007D4402"/>
    <w:rsid w:val="007D6134"/>
    <w:rsid w:val="007E13B1"/>
    <w:rsid w:val="007F0965"/>
    <w:rsid w:val="007F1682"/>
    <w:rsid w:val="007F25E8"/>
    <w:rsid w:val="007F363A"/>
    <w:rsid w:val="007F3893"/>
    <w:rsid w:val="007F5717"/>
    <w:rsid w:val="007F6922"/>
    <w:rsid w:val="00802FBA"/>
    <w:rsid w:val="0081037D"/>
    <w:rsid w:val="008131BE"/>
    <w:rsid w:val="00813477"/>
    <w:rsid w:val="008155AA"/>
    <w:rsid w:val="00817657"/>
    <w:rsid w:val="00817F26"/>
    <w:rsid w:val="00823990"/>
    <w:rsid w:val="00826D1B"/>
    <w:rsid w:val="0083417E"/>
    <w:rsid w:val="00853AA2"/>
    <w:rsid w:val="0085619E"/>
    <w:rsid w:val="008567E5"/>
    <w:rsid w:val="00860C11"/>
    <w:rsid w:val="0086365C"/>
    <w:rsid w:val="00865C1F"/>
    <w:rsid w:val="00872187"/>
    <w:rsid w:val="0087316E"/>
    <w:rsid w:val="008739A7"/>
    <w:rsid w:val="00874438"/>
    <w:rsid w:val="008768E7"/>
    <w:rsid w:val="008831E6"/>
    <w:rsid w:val="00883C6B"/>
    <w:rsid w:val="00883D4B"/>
    <w:rsid w:val="008843BA"/>
    <w:rsid w:val="008862C4"/>
    <w:rsid w:val="008903E2"/>
    <w:rsid w:val="00890C39"/>
    <w:rsid w:val="00892C32"/>
    <w:rsid w:val="00894D4A"/>
    <w:rsid w:val="00896AC4"/>
    <w:rsid w:val="0089776F"/>
    <w:rsid w:val="008A09C4"/>
    <w:rsid w:val="008A5A23"/>
    <w:rsid w:val="008A7F9D"/>
    <w:rsid w:val="008B1E5F"/>
    <w:rsid w:val="008B3A8F"/>
    <w:rsid w:val="008C29AA"/>
    <w:rsid w:val="008C2FA9"/>
    <w:rsid w:val="008C4CB9"/>
    <w:rsid w:val="008C6229"/>
    <w:rsid w:val="008C76F8"/>
    <w:rsid w:val="008D33C7"/>
    <w:rsid w:val="008D458B"/>
    <w:rsid w:val="008D4AAB"/>
    <w:rsid w:val="008E4046"/>
    <w:rsid w:val="008F09BD"/>
    <w:rsid w:val="008F1843"/>
    <w:rsid w:val="008F431C"/>
    <w:rsid w:val="008F55C5"/>
    <w:rsid w:val="008F5705"/>
    <w:rsid w:val="008F5D0E"/>
    <w:rsid w:val="008F6833"/>
    <w:rsid w:val="00901FEE"/>
    <w:rsid w:val="0090393E"/>
    <w:rsid w:val="00904976"/>
    <w:rsid w:val="00905230"/>
    <w:rsid w:val="0090669C"/>
    <w:rsid w:val="00910617"/>
    <w:rsid w:val="009106B0"/>
    <w:rsid w:val="009116BC"/>
    <w:rsid w:val="0093272F"/>
    <w:rsid w:val="009344E5"/>
    <w:rsid w:val="00941E8C"/>
    <w:rsid w:val="00943B13"/>
    <w:rsid w:val="0094593B"/>
    <w:rsid w:val="0095174E"/>
    <w:rsid w:val="00960192"/>
    <w:rsid w:val="009626B5"/>
    <w:rsid w:val="00964B52"/>
    <w:rsid w:val="00965000"/>
    <w:rsid w:val="009714EF"/>
    <w:rsid w:val="00974893"/>
    <w:rsid w:val="00976A51"/>
    <w:rsid w:val="00981AF7"/>
    <w:rsid w:val="009906F5"/>
    <w:rsid w:val="0099296F"/>
    <w:rsid w:val="0099361B"/>
    <w:rsid w:val="009A2449"/>
    <w:rsid w:val="009A3C68"/>
    <w:rsid w:val="009A76D1"/>
    <w:rsid w:val="009B41E7"/>
    <w:rsid w:val="009B64D4"/>
    <w:rsid w:val="009C62C7"/>
    <w:rsid w:val="009D3B60"/>
    <w:rsid w:val="009D45E9"/>
    <w:rsid w:val="009D4EBA"/>
    <w:rsid w:val="009D615C"/>
    <w:rsid w:val="009E1B13"/>
    <w:rsid w:val="009E4910"/>
    <w:rsid w:val="009E49FC"/>
    <w:rsid w:val="009E5F8C"/>
    <w:rsid w:val="009F338B"/>
    <w:rsid w:val="00A026E9"/>
    <w:rsid w:val="00A03078"/>
    <w:rsid w:val="00A05C8F"/>
    <w:rsid w:val="00A12775"/>
    <w:rsid w:val="00A149AD"/>
    <w:rsid w:val="00A159E0"/>
    <w:rsid w:val="00A26423"/>
    <w:rsid w:val="00A307F3"/>
    <w:rsid w:val="00A31402"/>
    <w:rsid w:val="00A318F6"/>
    <w:rsid w:val="00A337AB"/>
    <w:rsid w:val="00A34C5B"/>
    <w:rsid w:val="00A414E1"/>
    <w:rsid w:val="00A42E3E"/>
    <w:rsid w:val="00A43A8E"/>
    <w:rsid w:val="00A44243"/>
    <w:rsid w:val="00A4444C"/>
    <w:rsid w:val="00A44C64"/>
    <w:rsid w:val="00A502A3"/>
    <w:rsid w:val="00A539C5"/>
    <w:rsid w:val="00A53D99"/>
    <w:rsid w:val="00A60873"/>
    <w:rsid w:val="00A6694B"/>
    <w:rsid w:val="00A737DB"/>
    <w:rsid w:val="00A741F0"/>
    <w:rsid w:val="00A75769"/>
    <w:rsid w:val="00A772CF"/>
    <w:rsid w:val="00AA6D92"/>
    <w:rsid w:val="00AB0860"/>
    <w:rsid w:val="00AB0F3F"/>
    <w:rsid w:val="00AB2989"/>
    <w:rsid w:val="00AB4F78"/>
    <w:rsid w:val="00AB5CC0"/>
    <w:rsid w:val="00AC3B23"/>
    <w:rsid w:val="00AC4941"/>
    <w:rsid w:val="00AC5888"/>
    <w:rsid w:val="00AD3902"/>
    <w:rsid w:val="00AD4259"/>
    <w:rsid w:val="00AD6773"/>
    <w:rsid w:val="00AD7182"/>
    <w:rsid w:val="00AE003E"/>
    <w:rsid w:val="00AE066F"/>
    <w:rsid w:val="00AF0A4F"/>
    <w:rsid w:val="00AF1361"/>
    <w:rsid w:val="00AF1BDB"/>
    <w:rsid w:val="00AF587F"/>
    <w:rsid w:val="00B01948"/>
    <w:rsid w:val="00B01FEA"/>
    <w:rsid w:val="00B05903"/>
    <w:rsid w:val="00B06F47"/>
    <w:rsid w:val="00B2143E"/>
    <w:rsid w:val="00B267BF"/>
    <w:rsid w:val="00B304A9"/>
    <w:rsid w:val="00B3205E"/>
    <w:rsid w:val="00B36423"/>
    <w:rsid w:val="00B46909"/>
    <w:rsid w:val="00B501F3"/>
    <w:rsid w:val="00B517A3"/>
    <w:rsid w:val="00B533AB"/>
    <w:rsid w:val="00B57F9F"/>
    <w:rsid w:val="00B61DEC"/>
    <w:rsid w:val="00B62DA2"/>
    <w:rsid w:val="00B63072"/>
    <w:rsid w:val="00B63630"/>
    <w:rsid w:val="00B64E0C"/>
    <w:rsid w:val="00B66101"/>
    <w:rsid w:val="00B66928"/>
    <w:rsid w:val="00B7077E"/>
    <w:rsid w:val="00B738A8"/>
    <w:rsid w:val="00B73B0B"/>
    <w:rsid w:val="00B74EB4"/>
    <w:rsid w:val="00B75F10"/>
    <w:rsid w:val="00B813B6"/>
    <w:rsid w:val="00B826C1"/>
    <w:rsid w:val="00B84CA3"/>
    <w:rsid w:val="00B85E0E"/>
    <w:rsid w:val="00B921D4"/>
    <w:rsid w:val="00B922CA"/>
    <w:rsid w:val="00B961B1"/>
    <w:rsid w:val="00B96755"/>
    <w:rsid w:val="00BA2B34"/>
    <w:rsid w:val="00BA40E1"/>
    <w:rsid w:val="00BB1976"/>
    <w:rsid w:val="00BB6870"/>
    <w:rsid w:val="00BC11F2"/>
    <w:rsid w:val="00BD0DA1"/>
    <w:rsid w:val="00BD4DB5"/>
    <w:rsid w:val="00BD6F39"/>
    <w:rsid w:val="00BD72A9"/>
    <w:rsid w:val="00BD7DA0"/>
    <w:rsid w:val="00BE5D1F"/>
    <w:rsid w:val="00BE676C"/>
    <w:rsid w:val="00BF2326"/>
    <w:rsid w:val="00BF58AA"/>
    <w:rsid w:val="00C00915"/>
    <w:rsid w:val="00C02A28"/>
    <w:rsid w:val="00C03659"/>
    <w:rsid w:val="00C06DEF"/>
    <w:rsid w:val="00C073BC"/>
    <w:rsid w:val="00C108BE"/>
    <w:rsid w:val="00C12081"/>
    <w:rsid w:val="00C12281"/>
    <w:rsid w:val="00C1306E"/>
    <w:rsid w:val="00C169B4"/>
    <w:rsid w:val="00C17579"/>
    <w:rsid w:val="00C25D8E"/>
    <w:rsid w:val="00C345A6"/>
    <w:rsid w:val="00C42BB3"/>
    <w:rsid w:val="00C43425"/>
    <w:rsid w:val="00C43CC8"/>
    <w:rsid w:val="00C45DD4"/>
    <w:rsid w:val="00C45DF1"/>
    <w:rsid w:val="00C55944"/>
    <w:rsid w:val="00C55E0E"/>
    <w:rsid w:val="00C60035"/>
    <w:rsid w:val="00C70C94"/>
    <w:rsid w:val="00C77253"/>
    <w:rsid w:val="00C80AC0"/>
    <w:rsid w:val="00C80F94"/>
    <w:rsid w:val="00C920AE"/>
    <w:rsid w:val="00C94278"/>
    <w:rsid w:val="00CA0459"/>
    <w:rsid w:val="00CA1616"/>
    <w:rsid w:val="00CA180F"/>
    <w:rsid w:val="00CA72D2"/>
    <w:rsid w:val="00CB0256"/>
    <w:rsid w:val="00CB3FB0"/>
    <w:rsid w:val="00CB6DC8"/>
    <w:rsid w:val="00CC1906"/>
    <w:rsid w:val="00CC2F8D"/>
    <w:rsid w:val="00CC607E"/>
    <w:rsid w:val="00CD6670"/>
    <w:rsid w:val="00CD6967"/>
    <w:rsid w:val="00CE3E63"/>
    <w:rsid w:val="00CE5FF8"/>
    <w:rsid w:val="00CE618C"/>
    <w:rsid w:val="00CF6B24"/>
    <w:rsid w:val="00D019C7"/>
    <w:rsid w:val="00D04C57"/>
    <w:rsid w:val="00D10FF1"/>
    <w:rsid w:val="00D11355"/>
    <w:rsid w:val="00D23BFF"/>
    <w:rsid w:val="00D24E63"/>
    <w:rsid w:val="00D26726"/>
    <w:rsid w:val="00D277B4"/>
    <w:rsid w:val="00D302C5"/>
    <w:rsid w:val="00D30611"/>
    <w:rsid w:val="00D36B5D"/>
    <w:rsid w:val="00D40273"/>
    <w:rsid w:val="00D423CE"/>
    <w:rsid w:val="00D51A28"/>
    <w:rsid w:val="00D54B42"/>
    <w:rsid w:val="00D55386"/>
    <w:rsid w:val="00D55E9C"/>
    <w:rsid w:val="00D56CE8"/>
    <w:rsid w:val="00D63A01"/>
    <w:rsid w:val="00D64523"/>
    <w:rsid w:val="00D65892"/>
    <w:rsid w:val="00D65941"/>
    <w:rsid w:val="00D65AF8"/>
    <w:rsid w:val="00D76D89"/>
    <w:rsid w:val="00D8022D"/>
    <w:rsid w:val="00D81490"/>
    <w:rsid w:val="00D85A5B"/>
    <w:rsid w:val="00D85FB9"/>
    <w:rsid w:val="00D86847"/>
    <w:rsid w:val="00D877D7"/>
    <w:rsid w:val="00D91E03"/>
    <w:rsid w:val="00D94F80"/>
    <w:rsid w:val="00D9502E"/>
    <w:rsid w:val="00D955C8"/>
    <w:rsid w:val="00DA1443"/>
    <w:rsid w:val="00DA2218"/>
    <w:rsid w:val="00DA412C"/>
    <w:rsid w:val="00DC1DF1"/>
    <w:rsid w:val="00DC4E6C"/>
    <w:rsid w:val="00DD37BA"/>
    <w:rsid w:val="00DD4A9E"/>
    <w:rsid w:val="00DE57C5"/>
    <w:rsid w:val="00DE6128"/>
    <w:rsid w:val="00DF210D"/>
    <w:rsid w:val="00DF2380"/>
    <w:rsid w:val="00DF7AD7"/>
    <w:rsid w:val="00E002AF"/>
    <w:rsid w:val="00E02F8D"/>
    <w:rsid w:val="00E1408E"/>
    <w:rsid w:val="00E16490"/>
    <w:rsid w:val="00E16EBD"/>
    <w:rsid w:val="00E21779"/>
    <w:rsid w:val="00E3041D"/>
    <w:rsid w:val="00E34142"/>
    <w:rsid w:val="00E34615"/>
    <w:rsid w:val="00E35E47"/>
    <w:rsid w:val="00E464A3"/>
    <w:rsid w:val="00E4747C"/>
    <w:rsid w:val="00E62C20"/>
    <w:rsid w:val="00E666B0"/>
    <w:rsid w:val="00E71672"/>
    <w:rsid w:val="00E7320D"/>
    <w:rsid w:val="00E7575A"/>
    <w:rsid w:val="00E800A2"/>
    <w:rsid w:val="00E90575"/>
    <w:rsid w:val="00E91E12"/>
    <w:rsid w:val="00E93DC8"/>
    <w:rsid w:val="00E965DA"/>
    <w:rsid w:val="00EA6023"/>
    <w:rsid w:val="00EA7E59"/>
    <w:rsid w:val="00EB123A"/>
    <w:rsid w:val="00EC0E49"/>
    <w:rsid w:val="00EC1B80"/>
    <w:rsid w:val="00EC237F"/>
    <w:rsid w:val="00EC2688"/>
    <w:rsid w:val="00EC2A1A"/>
    <w:rsid w:val="00EC784E"/>
    <w:rsid w:val="00ED35A7"/>
    <w:rsid w:val="00ED7FDF"/>
    <w:rsid w:val="00EE1170"/>
    <w:rsid w:val="00EE2240"/>
    <w:rsid w:val="00EE2B34"/>
    <w:rsid w:val="00EE3FAD"/>
    <w:rsid w:val="00EE4B5C"/>
    <w:rsid w:val="00F045D6"/>
    <w:rsid w:val="00F1488B"/>
    <w:rsid w:val="00F23D2B"/>
    <w:rsid w:val="00F24DE8"/>
    <w:rsid w:val="00F36137"/>
    <w:rsid w:val="00F36C33"/>
    <w:rsid w:val="00F40971"/>
    <w:rsid w:val="00F461A4"/>
    <w:rsid w:val="00F51813"/>
    <w:rsid w:val="00F51926"/>
    <w:rsid w:val="00F51F56"/>
    <w:rsid w:val="00F6331E"/>
    <w:rsid w:val="00F73168"/>
    <w:rsid w:val="00F7672E"/>
    <w:rsid w:val="00F778DC"/>
    <w:rsid w:val="00F80EAA"/>
    <w:rsid w:val="00F83F16"/>
    <w:rsid w:val="00F855DC"/>
    <w:rsid w:val="00F86BA0"/>
    <w:rsid w:val="00F93A14"/>
    <w:rsid w:val="00F961E2"/>
    <w:rsid w:val="00FA1F6E"/>
    <w:rsid w:val="00FA4513"/>
    <w:rsid w:val="00FB5269"/>
    <w:rsid w:val="00FB5428"/>
    <w:rsid w:val="00FB6C85"/>
    <w:rsid w:val="00FC0014"/>
    <w:rsid w:val="00FC062A"/>
    <w:rsid w:val="00FC5710"/>
    <w:rsid w:val="00FD7FA2"/>
    <w:rsid w:val="00FE0938"/>
    <w:rsid w:val="00FE38F9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4F064"/>
  <w15:chartTrackingRefBased/>
  <w15:docId w15:val="{FB740137-C613-4865-B990-5A164B7C4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414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pl-PL"/>
    </w:rPr>
  </w:style>
  <w:style w:type="paragraph" w:styleId="Nagwek1">
    <w:name w:val="heading 1"/>
    <w:basedOn w:val="Standard"/>
    <w:next w:val="Textbody"/>
    <w:link w:val="Nagwek1Znak3"/>
    <w:uiPriority w:val="9"/>
    <w:qFormat/>
    <w:rsid w:val="00E34142"/>
    <w:pPr>
      <w:keepNext/>
      <w:tabs>
        <w:tab w:val="left" w:pos="757"/>
        <w:tab w:val="left" w:pos="927"/>
        <w:tab w:val="left" w:pos="1117"/>
        <w:tab w:val="left" w:pos="1154"/>
        <w:tab w:val="left" w:pos="2136"/>
      </w:tabs>
      <w:spacing w:after="120"/>
      <w:ind w:left="357" w:hanging="397"/>
      <w:outlineLvl w:val="0"/>
    </w:pPr>
    <w:rPr>
      <w:rFonts w:ascii="Times New Roman" w:hAnsi="Times New Roman" w:cs="Arial"/>
      <w:b/>
      <w:iCs/>
      <w:caps/>
      <w:sz w:val="24"/>
      <w:szCs w:val="24"/>
    </w:rPr>
  </w:style>
  <w:style w:type="paragraph" w:styleId="Nagwek2">
    <w:name w:val="heading 2"/>
    <w:basedOn w:val="Standard"/>
    <w:next w:val="Textbody"/>
    <w:link w:val="Nagwek2Znak3"/>
    <w:qFormat/>
    <w:rsid w:val="00E34142"/>
    <w:pPr>
      <w:keepNext/>
      <w:tabs>
        <w:tab w:val="left" w:pos="747"/>
        <w:tab w:val="left" w:pos="927"/>
        <w:tab w:val="left" w:pos="974"/>
        <w:tab w:val="left" w:pos="1620"/>
        <w:tab w:val="left" w:pos="2676"/>
      </w:tabs>
      <w:spacing w:before="240"/>
      <w:ind w:left="180" w:hanging="360"/>
      <w:jc w:val="both"/>
      <w:outlineLvl w:val="1"/>
    </w:pPr>
    <w:rPr>
      <w:rFonts w:ascii="Times New Roman" w:hAnsi="Times New Roman" w:cs="Arial"/>
      <w:b/>
      <w:szCs w:val="24"/>
    </w:rPr>
  </w:style>
  <w:style w:type="paragraph" w:styleId="Nagwek3">
    <w:name w:val="heading 3"/>
    <w:basedOn w:val="Standard"/>
    <w:next w:val="Textbody"/>
    <w:link w:val="Nagwek3Znak3"/>
    <w:uiPriority w:val="9"/>
    <w:qFormat/>
    <w:rsid w:val="00E34142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Nagwek4">
    <w:name w:val="heading 4"/>
    <w:basedOn w:val="Standard"/>
    <w:next w:val="Textbody"/>
    <w:link w:val="Nagwek4Znak2"/>
    <w:uiPriority w:val="99"/>
    <w:qFormat/>
    <w:rsid w:val="00E34142"/>
    <w:pPr>
      <w:keepNext/>
      <w:tabs>
        <w:tab w:val="left" w:pos="3447"/>
        <w:tab w:val="left" w:pos="3674"/>
        <w:tab w:val="left" w:pos="3731"/>
        <w:tab w:val="left" w:pos="5760"/>
        <w:tab w:val="left" w:pos="6816"/>
      </w:tabs>
      <w:spacing w:before="120"/>
      <w:ind w:left="2880" w:hanging="360"/>
      <w:jc w:val="both"/>
      <w:outlineLvl w:val="3"/>
    </w:pPr>
    <w:rPr>
      <w:rFonts w:ascii="Times New Roman" w:hAnsi="Times New Roman" w:cs="Times New Roman"/>
      <w:bCs/>
      <w:iCs/>
      <w:sz w:val="20"/>
      <w:szCs w:val="20"/>
    </w:rPr>
  </w:style>
  <w:style w:type="paragraph" w:styleId="Nagwek5">
    <w:name w:val="heading 5"/>
    <w:basedOn w:val="Standard"/>
    <w:next w:val="Textbody"/>
    <w:link w:val="Nagwek5Znak2"/>
    <w:uiPriority w:val="99"/>
    <w:qFormat/>
    <w:rsid w:val="00E34142"/>
    <w:pPr>
      <w:tabs>
        <w:tab w:val="left" w:pos="3997"/>
        <w:tab w:val="left" w:pos="4394"/>
        <w:tab w:val="left" w:pos="7200"/>
      </w:tabs>
      <w:spacing w:before="120" w:after="120"/>
      <w:ind w:left="3600" w:hanging="360"/>
      <w:jc w:val="both"/>
      <w:outlineLvl w:val="4"/>
    </w:pPr>
    <w:rPr>
      <w:rFonts w:ascii="Times New Roman" w:hAnsi="Times New Roman" w:cs="Arial"/>
      <w:bCs/>
      <w:i/>
      <w:iCs/>
      <w:sz w:val="20"/>
      <w:szCs w:val="24"/>
    </w:rPr>
  </w:style>
  <w:style w:type="paragraph" w:styleId="Nagwek6">
    <w:name w:val="heading 6"/>
    <w:basedOn w:val="Standard"/>
    <w:next w:val="Textbody"/>
    <w:link w:val="Nagwek6Znak2"/>
    <w:uiPriority w:val="99"/>
    <w:qFormat/>
    <w:rsid w:val="00E34142"/>
    <w:pPr>
      <w:tabs>
        <w:tab w:val="left" w:pos="4717"/>
        <w:tab w:val="left" w:pos="5114"/>
        <w:tab w:val="left" w:pos="8640"/>
      </w:tabs>
      <w:spacing w:before="120" w:after="60"/>
      <w:ind w:left="4320" w:hanging="360"/>
      <w:jc w:val="both"/>
      <w:outlineLvl w:val="5"/>
    </w:pPr>
    <w:rPr>
      <w:rFonts w:ascii="Times New Roman" w:hAnsi="Times New Roman" w:cs="Arial"/>
      <w:bCs/>
      <w:i/>
      <w:iCs/>
      <w:szCs w:val="24"/>
    </w:rPr>
  </w:style>
  <w:style w:type="paragraph" w:styleId="Nagwek7">
    <w:name w:val="heading 7"/>
    <w:basedOn w:val="Standard"/>
    <w:next w:val="Textbody"/>
    <w:link w:val="Nagwek7Znak2"/>
    <w:uiPriority w:val="99"/>
    <w:qFormat/>
    <w:rsid w:val="00E34142"/>
    <w:pPr>
      <w:tabs>
        <w:tab w:val="left" w:pos="5437"/>
        <w:tab w:val="left" w:pos="5834"/>
        <w:tab w:val="left" w:pos="10080"/>
      </w:tabs>
      <w:spacing w:before="120" w:after="60"/>
      <w:ind w:left="5040" w:hanging="360"/>
      <w:jc w:val="both"/>
      <w:outlineLvl w:val="6"/>
    </w:pPr>
    <w:rPr>
      <w:rFonts w:ascii="Arial" w:hAnsi="Arial" w:cs="Arial"/>
      <w:bCs/>
      <w:iCs/>
      <w:sz w:val="20"/>
      <w:szCs w:val="24"/>
    </w:rPr>
  </w:style>
  <w:style w:type="paragraph" w:styleId="Nagwek8">
    <w:name w:val="heading 8"/>
    <w:basedOn w:val="Standard"/>
    <w:next w:val="Textbody"/>
    <w:link w:val="Nagwek8Znak2"/>
    <w:uiPriority w:val="99"/>
    <w:qFormat/>
    <w:rsid w:val="00E34142"/>
    <w:pPr>
      <w:tabs>
        <w:tab w:val="left" w:pos="6157"/>
        <w:tab w:val="left" w:pos="6554"/>
        <w:tab w:val="left" w:pos="11520"/>
      </w:tabs>
      <w:spacing w:before="120" w:after="60"/>
      <w:ind w:left="5760" w:hanging="360"/>
      <w:jc w:val="both"/>
      <w:outlineLvl w:val="7"/>
    </w:pPr>
    <w:rPr>
      <w:rFonts w:ascii="Arial" w:hAnsi="Arial" w:cs="Arial"/>
      <w:bCs/>
      <w:i/>
      <w:iCs/>
      <w:sz w:val="20"/>
      <w:szCs w:val="24"/>
    </w:rPr>
  </w:style>
  <w:style w:type="paragraph" w:styleId="Nagwek9">
    <w:name w:val="heading 9"/>
    <w:basedOn w:val="Standard"/>
    <w:next w:val="Textbody"/>
    <w:link w:val="Nagwek9Znak2"/>
    <w:uiPriority w:val="99"/>
    <w:qFormat/>
    <w:rsid w:val="00E34142"/>
    <w:pPr>
      <w:tabs>
        <w:tab w:val="left" w:pos="6877"/>
        <w:tab w:val="left" w:pos="7274"/>
        <w:tab w:val="left" w:pos="12960"/>
      </w:tabs>
      <w:spacing w:before="120" w:after="60"/>
      <w:ind w:left="6480" w:hanging="360"/>
      <w:jc w:val="both"/>
      <w:outlineLvl w:val="8"/>
    </w:pPr>
    <w:rPr>
      <w:rFonts w:ascii="Arial" w:hAnsi="Arial" w:cs="Arial"/>
      <w:b/>
      <w:bCs/>
      <w:i/>
      <w:iCs/>
      <w:sz w:val="1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uiPriority w:val="9"/>
    <w:rsid w:val="00E34142"/>
    <w:rPr>
      <w:rFonts w:asciiTheme="majorHAnsi" w:eastAsiaTheme="majorEastAsia" w:hAnsiTheme="majorHAnsi" w:cstheme="majorBidi"/>
      <w:color w:val="2E74B5" w:themeColor="accent1" w:themeShade="BF"/>
      <w:kern w:val="3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uiPriority w:val="9"/>
    <w:rsid w:val="00E34142"/>
    <w:rPr>
      <w:rFonts w:asciiTheme="majorHAnsi" w:eastAsiaTheme="majorEastAsia" w:hAnsiTheme="majorHAnsi" w:cstheme="majorBidi"/>
      <w:color w:val="2E74B5" w:themeColor="accent1" w:themeShade="BF"/>
      <w:kern w:val="3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uiPriority w:val="9"/>
    <w:rsid w:val="00E34142"/>
    <w:rPr>
      <w:rFonts w:asciiTheme="majorHAnsi" w:eastAsiaTheme="majorEastAsia" w:hAnsiTheme="majorHAnsi" w:cstheme="majorBidi"/>
      <w:color w:val="1F4D78" w:themeColor="accent1" w:themeShade="7F"/>
      <w:kern w:val="3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uiPriority w:val="99"/>
    <w:rsid w:val="00E34142"/>
    <w:rPr>
      <w:rFonts w:asciiTheme="majorHAnsi" w:eastAsiaTheme="majorEastAsia" w:hAnsiTheme="majorHAnsi" w:cstheme="majorBidi"/>
      <w:i/>
      <w:iCs/>
      <w:color w:val="2E74B5" w:themeColor="accent1" w:themeShade="BF"/>
      <w:kern w:val="3"/>
      <w:lang w:eastAsia="pl-PL"/>
    </w:rPr>
  </w:style>
  <w:style w:type="character" w:customStyle="1" w:styleId="Nagwek5Znak">
    <w:name w:val="Nagłówek 5 Znak"/>
    <w:basedOn w:val="Domylnaczcionkaakapitu"/>
    <w:uiPriority w:val="99"/>
    <w:rsid w:val="00E34142"/>
    <w:rPr>
      <w:rFonts w:asciiTheme="majorHAnsi" w:eastAsiaTheme="majorEastAsia" w:hAnsiTheme="majorHAnsi" w:cstheme="majorBidi"/>
      <w:color w:val="2E74B5" w:themeColor="accent1" w:themeShade="BF"/>
      <w:kern w:val="3"/>
      <w:lang w:eastAsia="pl-PL"/>
    </w:rPr>
  </w:style>
  <w:style w:type="character" w:customStyle="1" w:styleId="Nagwek6Znak">
    <w:name w:val="Nagłówek 6 Znak"/>
    <w:basedOn w:val="Domylnaczcionkaakapitu"/>
    <w:uiPriority w:val="99"/>
    <w:rsid w:val="00E34142"/>
    <w:rPr>
      <w:rFonts w:asciiTheme="majorHAnsi" w:eastAsiaTheme="majorEastAsia" w:hAnsiTheme="majorHAnsi" w:cstheme="majorBidi"/>
      <w:color w:val="1F4D78" w:themeColor="accent1" w:themeShade="7F"/>
      <w:kern w:val="3"/>
      <w:lang w:eastAsia="pl-PL"/>
    </w:rPr>
  </w:style>
  <w:style w:type="character" w:customStyle="1" w:styleId="Nagwek7Znak">
    <w:name w:val="Nagłówek 7 Znak"/>
    <w:basedOn w:val="Domylnaczcionkaakapitu"/>
    <w:uiPriority w:val="99"/>
    <w:rsid w:val="00E34142"/>
    <w:rPr>
      <w:rFonts w:asciiTheme="majorHAnsi" w:eastAsiaTheme="majorEastAsia" w:hAnsiTheme="majorHAnsi" w:cstheme="majorBidi"/>
      <w:i/>
      <w:iCs/>
      <w:color w:val="1F4D78" w:themeColor="accent1" w:themeShade="7F"/>
      <w:kern w:val="3"/>
      <w:lang w:eastAsia="pl-PL"/>
    </w:rPr>
  </w:style>
  <w:style w:type="character" w:customStyle="1" w:styleId="Nagwek8Znak">
    <w:name w:val="Nagłówek 8 Znak"/>
    <w:basedOn w:val="Domylnaczcionkaakapitu"/>
    <w:uiPriority w:val="99"/>
    <w:rsid w:val="00E34142"/>
    <w:rPr>
      <w:rFonts w:asciiTheme="majorHAnsi" w:eastAsiaTheme="majorEastAsia" w:hAnsiTheme="majorHAnsi" w:cstheme="majorBidi"/>
      <w:color w:val="272727" w:themeColor="text1" w:themeTint="D8"/>
      <w:kern w:val="3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uiPriority w:val="99"/>
    <w:rsid w:val="00E34142"/>
    <w:rPr>
      <w:rFonts w:asciiTheme="majorHAnsi" w:eastAsiaTheme="majorEastAsia" w:hAnsiTheme="majorHAnsi" w:cstheme="majorBidi"/>
      <w:i/>
      <w:iCs/>
      <w:color w:val="272727" w:themeColor="text1" w:themeTint="D8"/>
      <w:kern w:val="3"/>
      <w:sz w:val="21"/>
      <w:szCs w:val="21"/>
      <w:lang w:eastAsia="pl-PL"/>
    </w:rPr>
  </w:style>
  <w:style w:type="character" w:customStyle="1" w:styleId="Nagwek1Znak3">
    <w:name w:val="Nagłówek 1 Znak3"/>
    <w:basedOn w:val="Domylnaczcionkaakapitu"/>
    <w:link w:val="Nagwek1"/>
    <w:uiPriority w:val="9"/>
    <w:rsid w:val="00E34142"/>
    <w:rPr>
      <w:rFonts w:ascii="Times New Roman" w:eastAsia="Times New Roman" w:hAnsi="Times New Roman" w:cs="Arial"/>
      <w:b/>
      <w:iCs/>
      <w:caps/>
      <w:kern w:val="3"/>
      <w:sz w:val="24"/>
      <w:szCs w:val="24"/>
      <w:lang w:eastAsia="ar-SA"/>
    </w:rPr>
  </w:style>
  <w:style w:type="character" w:customStyle="1" w:styleId="Nagwek2Znak3">
    <w:name w:val="Nagłówek 2 Znak3"/>
    <w:basedOn w:val="Domylnaczcionkaakapitu"/>
    <w:link w:val="Nagwek2"/>
    <w:rsid w:val="00E34142"/>
    <w:rPr>
      <w:rFonts w:ascii="Times New Roman" w:eastAsia="Times New Roman" w:hAnsi="Times New Roman" w:cs="Arial"/>
      <w:b/>
      <w:kern w:val="3"/>
      <w:szCs w:val="24"/>
      <w:lang w:eastAsia="ar-SA"/>
    </w:rPr>
  </w:style>
  <w:style w:type="character" w:customStyle="1" w:styleId="Nagwek3Znak3">
    <w:name w:val="Nagłówek 3 Znak3"/>
    <w:basedOn w:val="Domylnaczcionkaakapitu"/>
    <w:link w:val="Nagwek3"/>
    <w:uiPriority w:val="9"/>
    <w:rsid w:val="00E34142"/>
    <w:rPr>
      <w:rFonts w:ascii="Cambria" w:eastAsia="Times New Roman" w:hAnsi="Cambria" w:cs="Cambria"/>
      <w:b/>
      <w:bCs/>
      <w:color w:val="4F81BD"/>
      <w:kern w:val="3"/>
      <w:lang w:eastAsia="ar-SA"/>
    </w:rPr>
  </w:style>
  <w:style w:type="character" w:customStyle="1" w:styleId="Nagwek4Znak2">
    <w:name w:val="Nagłówek 4 Znak2"/>
    <w:basedOn w:val="Domylnaczcionkaakapitu"/>
    <w:link w:val="Nagwek4"/>
    <w:uiPriority w:val="99"/>
    <w:rsid w:val="00E34142"/>
    <w:rPr>
      <w:rFonts w:ascii="Times New Roman" w:eastAsia="Times New Roman" w:hAnsi="Times New Roman" w:cs="Times New Roman"/>
      <w:bCs/>
      <w:iCs/>
      <w:kern w:val="3"/>
      <w:sz w:val="20"/>
      <w:szCs w:val="20"/>
      <w:lang w:eastAsia="ar-SA"/>
    </w:rPr>
  </w:style>
  <w:style w:type="character" w:customStyle="1" w:styleId="Nagwek5Znak2">
    <w:name w:val="Nagłówek 5 Znak2"/>
    <w:basedOn w:val="Domylnaczcionkaakapitu"/>
    <w:link w:val="Nagwek5"/>
    <w:uiPriority w:val="99"/>
    <w:rsid w:val="00E34142"/>
    <w:rPr>
      <w:rFonts w:ascii="Times New Roman" w:eastAsia="Times New Roman" w:hAnsi="Times New Roman" w:cs="Arial"/>
      <w:bCs/>
      <w:i/>
      <w:iCs/>
      <w:kern w:val="3"/>
      <w:sz w:val="20"/>
      <w:szCs w:val="24"/>
      <w:lang w:eastAsia="ar-SA"/>
    </w:rPr>
  </w:style>
  <w:style w:type="character" w:customStyle="1" w:styleId="Nagwek6Znak2">
    <w:name w:val="Nagłówek 6 Znak2"/>
    <w:basedOn w:val="Domylnaczcionkaakapitu"/>
    <w:link w:val="Nagwek6"/>
    <w:uiPriority w:val="99"/>
    <w:rsid w:val="00E34142"/>
    <w:rPr>
      <w:rFonts w:ascii="Times New Roman" w:eastAsia="Times New Roman" w:hAnsi="Times New Roman" w:cs="Arial"/>
      <w:bCs/>
      <w:i/>
      <w:iCs/>
      <w:kern w:val="3"/>
      <w:szCs w:val="24"/>
      <w:lang w:eastAsia="ar-SA"/>
    </w:rPr>
  </w:style>
  <w:style w:type="character" w:customStyle="1" w:styleId="Nagwek7Znak2">
    <w:name w:val="Nagłówek 7 Znak2"/>
    <w:basedOn w:val="Domylnaczcionkaakapitu"/>
    <w:link w:val="Nagwek7"/>
    <w:uiPriority w:val="99"/>
    <w:rsid w:val="00E34142"/>
    <w:rPr>
      <w:rFonts w:ascii="Arial" w:eastAsia="Times New Roman" w:hAnsi="Arial" w:cs="Arial"/>
      <w:bCs/>
      <w:iCs/>
      <w:kern w:val="3"/>
      <w:sz w:val="20"/>
      <w:szCs w:val="24"/>
      <w:lang w:eastAsia="ar-SA"/>
    </w:rPr>
  </w:style>
  <w:style w:type="character" w:customStyle="1" w:styleId="Nagwek8Znak2">
    <w:name w:val="Nagłówek 8 Znak2"/>
    <w:basedOn w:val="Domylnaczcionkaakapitu"/>
    <w:link w:val="Nagwek8"/>
    <w:uiPriority w:val="99"/>
    <w:rsid w:val="00E34142"/>
    <w:rPr>
      <w:rFonts w:ascii="Arial" w:eastAsia="Times New Roman" w:hAnsi="Arial" w:cs="Arial"/>
      <w:bCs/>
      <w:i/>
      <w:iCs/>
      <w:kern w:val="3"/>
      <w:sz w:val="20"/>
      <w:szCs w:val="24"/>
      <w:lang w:eastAsia="ar-SA"/>
    </w:rPr>
  </w:style>
  <w:style w:type="character" w:customStyle="1" w:styleId="Nagwek9Znak2">
    <w:name w:val="Nagłówek 9 Znak2"/>
    <w:basedOn w:val="Domylnaczcionkaakapitu"/>
    <w:link w:val="Nagwek9"/>
    <w:uiPriority w:val="99"/>
    <w:rsid w:val="00E34142"/>
    <w:rPr>
      <w:rFonts w:ascii="Arial" w:eastAsia="Times New Roman" w:hAnsi="Arial" w:cs="Arial"/>
      <w:b/>
      <w:bCs/>
      <w:i/>
      <w:iCs/>
      <w:kern w:val="3"/>
      <w:sz w:val="18"/>
      <w:szCs w:val="24"/>
      <w:lang w:eastAsia="ar-SA"/>
    </w:rPr>
  </w:style>
  <w:style w:type="paragraph" w:customStyle="1" w:styleId="Standard">
    <w:name w:val="Standard"/>
    <w:uiPriority w:val="99"/>
    <w:rsid w:val="00E34142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customStyle="1" w:styleId="Heading">
    <w:name w:val="Heading"/>
    <w:basedOn w:val="Standard"/>
    <w:next w:val="Textbody"/>
    <w:uiPriority w:val="99"/>
    <w:rsid w:val="00E34142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120" w:after="12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styleId="Lista">
    <w:name w:val="List"/>
    <w:basedOn w:val="Standard"/>
    <w:uiPriority w:val="99"/>
    <w:rsid w:val="00E34142"/>
    <w:pPr>
      <w:ind w:left="283" w:hanging="283"/>
    </w:pPr>
    <w:rPr>
      <w:rFonts w:ascii="Times New Roman" w:hAnsi="Times New Roman" w:cs="Times New Roman"/>
      <w:sz w:val="20"/>
      <w:szCs w:val="20"/>
      <w:lang w:val="en-GB"/>
    </w:rPr>
  </w:style>
  <w:style w:type="paragraph" w:styleId="Legenda">
    <w:name w:val="caption"/>
    <w:basedOn w:val="Standard"/>
    <w:uiPriority w:val="99"/>
    <w:qFormat/>
    <w:rsid w:val="00E3414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uiPriority w:val="99"/>
    <w:rsid w:val="00E34142"/>
    <w:pPr>
      <w:suppressLineNumbers/>
    </w:pPr>
    <w:rPr>
      <w:rFonts w:cs="Mangal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Header Char"/>
    <w:basedOn w:val="Standard"/>
    <w:link w:val="NagwekZnak2"/>
    <w:uiPriority w:val="99"/>
    <w:rsid w:val="00E34142"/>
    <w:pPr>
      <w:suppressLineNumbers/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"/>
    <w:basedOn w:val="Domylnaczcionkaakapitu"/>
    <w:uiPriority w:val="99"/>
    <w:rsid w:val="00E34142"/>
    <w:rPr>
      <w:rFonts w:ascii="Times New Roman" w:eastAsia="Times New Roman" w:hAnsi="Times New Roman" w:cs="Times New Roman"/>
      <w:kern w:val="3"/>
      <w:lang w:eastAsia="pl-PL"/>
    </w:rPr>
  </w:style>
  <w:style w:type="character" w:customStyle="1" w:styleId="NagwekZnak2">
    <w:name w:val="Nagłówek Znak2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basedOn w:val="Domylnaczcionkaakapitu"/>
    <w:link w:val="Nagwek"/>
    <w:uiPriority w:val="99"/>
    <w:rsid w:val="00E34142"/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Stopka">
    <w:name w:val="footer"/>
    <w:basedOn w:val="Standard"/>
    <w:link w:val="StopkaZnak2"/>
    <w:uiPriority w:val="99"/>
    <w:rsid w:val="00E34142"/>
    <w:pPr>
      <w:suppressLineNumbers/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uiPriority w:val="99"/>
    <w:rsid w:val="00E34142"/>
    <w:rPr>
      <w:rFonts w:ascii="Times New Roman" w:eastAsia="Times New Roman" w:hAnsi="Times New Roman" w:cs="Times New Roman"/>
      <w:kern w:val="3"/>
      <w:lang w:eastAsia="pl-PL"/>
    </w:rPr>
  </w:style>
  <w:style w:type="character" w:customStyle="1" w:styleId="StopkaZnak2">
    <w:name w:val="Stopka Znak2"/>
    <w:basedOn w:val="Domylnaczcionkaakapitu"/>
    <w:link w:val="Stopka"/>
    <w:uiPriority w:val="99"/>
    <w:rsid w:val="00E34142"/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customStyle="1" w:styleId="Nagwek20">
    <w:name w:val="Nagłówek2"/>
    <w:basedOn w:val="Standard"/>
    <w:uiPriority w:val="99"/>
    <w:rsid w:val="00E34142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2">
    <w:name w:val="Podpis2"/>
    <w:basedOn w:val="Standard"/>
    <w:uiPriority w:val="99"/>
    <w:rsid w:val="00E3414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Standard"/>
    <w:uiPriority w:val="99"/>
    <w:rsid w:val="00E34142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1">
    <w:name w:val="Podpis1"/>
    <w:basedOn w:val="Standard"/>
    <w:uiPriority w:val="99"/>
    <w:rsid w:val="00E3414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kapitzlist1">
    <w:name w:val="Akapit z listą1"/>
    <w:basedOn w:val="Standard"/>
    <w:uiPriority w:val="99"/>
    <w:rsid w:val="00E34142"/>
    <w:pPr>
      <w:ind w:left="720"/>
    </w:pPr>
  </w:style>
  <w:style w:type="paragraph" w:styleId="Tekstdymka">
    <w:name w:val="Balloon Text"/>
    <w:basedOn w:val="Standard"/>
    <w:link w:val="TekstdymkaZnak2"/>
    <w:uiPriority w:val="99"/>
    <w:rsid w:val="00E3414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rsid w:val="00E34142"/>
    <w:rPr>
      <w:rFonts w:ascii="Segoe UI" w:eastAsia="Times New Roman" w:hAnsi="Segoe UI" w:cs="Segoe UI"/>
      <w:kern w:val="3"/>
      <w:sz w:val="18"/>
      <w:szCs w:val="18"/>
      <w:lang w:eastAsia="pl-PL"/>
    </w:rPr>
  </w:style>
  <w:style w:type="character" w:customStyle="1" w:styleId="TekstdymkaZnak2">
    <w:name w:val="Tekst dymka Znak2"/>
    <w:basedOn w:val="Domylnaczcionkaakapitu"/>
    <w:link w:val="Tekstdymka"/>
    <w:uiPriority w:val="99"/>
    <w:rsid w:val="00E34142"/>
    <w:rPr>
      <w:rFonts w:ascii="Tahoma" w:eastAsia="Times New Roman" w:hAnsi="Tahoma" w:cs="Tahoma"/>
      <w:kern w:val="3"/>
      <w:sz w:val="16"/>
      <w:szCs w:val="16"/>
      <w:lang w:eastAsia="ar-SA"/>
    </w:rPr>
  </w:style>
  <w:style w:type="paragraph" w:customStyle="1" w:styleId="Table">
    <w:name w:val="Table"/>
    <w:basedOn w:val="Standard"/>
    <w:uiPriority w:val="99"/>
    <w:rsid w:val="00E34142"/>
    <w:pPr>
      <w:tabs>
        <w:tab w:val="left" w:pos="397"/>
        <w:tab w:val="left" w:pos="567"/>
        <w:tab w:val="left" w:pos="794"/>
      </w:tabs>
    </w:pPr>
    <w:rPr>
      <w:rFonts w:ascii="Times New Roman" w:hAnsi="Times New Roman" w:cs="Arial"/>
      <w:bCs/>
      <w:iCs/>
      <w:sz w:val="20"/>
      <w:szCs w:val="24"/>
    </w:rPr>
  </w:style>
  <w:style w:type="paragraph" w:customStyle="1" w:styleId="Lista21">
    <w:name w:val="Lista 21"/>
    <w:basedOn w:val="Standard"/>
    <w:uiPriority w:val="99"/>
    <w:rsid w:val="00E34142"/>
    <w:pPr>
      <w:ind w:left="566" w:hanging="283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Lista31">
    <w:name w:val="Lista 31"/>
    <w:basedOn w:val="Standard"/>
    <w:uiPriority w:val="99"/>
    <w:rsid w:val="00E34142"/>
    <w:pPr>
      <w:ind w:left="849" w:hanging="283"/>
    </w:pPr>
    <w:rPr>
      <w:rFonts w:ascii="Times New Roman" w:hAnsi="Times New Roman" w:cs="Times New Roman"/>
      <w:sz w:val="20"/>
      <w:szCs w:val="20"/>
      <w:lang w:val="en-GB"/>
    </w:rPr>
  </w:style>
  <w:style w:type="paragraph" w:styleId="Tekstprzypisukocowego">
    <w:name w:val="endnote text"/>
    <w:basedOn w:val="Standard"/>
    <w:link w:val="TekstprzypisukocowegoZnak2"/>
    <w:uiPriority w:val="99"/>
    <w:rsid w:val="00E34142"/>
    <w:rPr>
      <w:rFonts w:ascii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rsid w:val="00E34142"/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character" w:customStyle="1" w:styleId="TekstprzypisukocowegoZnak2">
    <w:name w:val="Tekst przypisu końcowego Znak2"/>
    <w:basedOn w:val="Domylnaczcionkaakapitu"/>
    <w:link w:val="Tekstprzypisukocowego"/>
    <w:uiPriority w:val="99"/>
    <w:rsid w:val="00E34142"/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paragraph" w:customStyle="1" w:styleId="Default">
    <w:name w:val="Default"/>
    <w:rsid w:val="00E3414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ar-SA"/>
    </w:rPr>
  </w:style>
  <w:style w:type="paragraph" w:styleId="Tekstprzypisudolnego">
    <w:name w:val="footnote text"/>
    <w:basedOn w:val="Standard"/>
    <w:link w:val="TekstprzypisudolnegoZnak3"/>
    <w:uiPriority w:val="99"/>
    <w:rsid w:val="00E34142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rsid w:val="00E34142"/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character" w:customStyle="1" w:styleId="TekstprzypisudolnegoZnak3">
    <w:name w:val="Tekst przypisu dolnego Znak3"/>
    <w:basedOn w:val="Domylnaczcionkaakapitu"/>
    <w:link w:val="Tekstprzypisudolnego"/>
    <w:uiPriority w:val="99"/>
    <w:rsid w:val="00E34142"/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paragraph" w:customStyle="1" w:styleId="Legenda1">
    <w:name w:val="Legenda1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12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ost">
    <w:name w:val="tekst ost"/>
    <w:basedOn w:val="Standard"/>
    <w:rsid w:val="00E34142"/>
    <w:pPr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Tekstkomentarza1">
    <w:name w:val="Tekst komentarza1"/>
    <w:basedOn w:val="Standard"/>
    <w:uiPriority w:val="99"/>
    <w:rsid w:val="00E34142"/>
    <w:rPr>
      <w:rFonts w:ascii="Times New Roman" w:hAnsi="Times New Roman" w:cs="Times New Roman"/>
      <w:sz w:val="20"/>
      <w:szCs w:val="20"/>
    </w:rPr>
  </w:style>
  <w:style w:type="paragraph" w:customStyle="1" w:styleId="Teksttreci2">
    <w:name w:val="Tekst treści (2)"/>
    <w:basedOn w:val="Standard"/>
    <w:uiPriority w:val="99"/>
    <w:rsid w:val="00E34142"/>
    <w:pPr>
      <w:widowControl w:val="0"/>
      <w:shd w:val="clear" w:color="auto" w:fill="FFFFFF"/>
      <w:spacing w:after="1800" w:line="240" w:lineRule="atLeast"/>
    </w:pPr>
    <w:rPr>
      <w:rFonts w:ascii="Verdana" w:hAnsi="Verdana" w:cs="Verdana"/>
      <w:b/>
      <w:bCs/>
      <w:sz w:val="23"/>
      <w:szCs w:val="23"/>
    </w:rPr>
  </w:style>
  <w:style w:type="paragraph" w:customStyle="1" w:styleId="Nagwek11">
    <w:name w:val="Nagłówek #1"/>
    <w:basedOn w:val="Standard"/>
    <w:uiPriority w:val="99"/>
    <w:rsid w:val="00E34142"/>
    <w:pPr>
      <w:widowControl w:val="0"/>
      <w:shd w:val="clear" w:color="auto" w:fill="FFFFFF"/>
      <w:spacing w:before="1800" w:after="1200" w:line="240" w:lineRule="atLeast"/>
      <w:jc w:val="center"/>
    </w:pPr>
    <w:rPr>
      <w:rFonts w:ascii="Verdana" w:hAnsi="Verdana" w:cs="Verdana"/>
      <w:b/>
      <w:bCs/>
      <w:sz w:val="32"/>
      <w:szCs w:val="32"/>
    </w:rPr>
  </w:style>
  <w:style w:type="paragraph" w:customStyle="1" w:styleId="Nagwek21">
    <w:name w:val="Nagłówek #2"/>
    <w:basedOn w:val="Standard"/>
    <w:uiPriority w:val="99"/>
    <w:rsid w:val="00E34142"/>
    <w:pPr>
      <w:widowControl w:val="0"/>
      <w:shd w:val="clear" w:color="auto" w:fill="FFFFFF"/>
      <w:spacing w:after="420" w:line="240" w:lineRule="atLeast"/>
      <w:ind w:hanging="960"/>
      <w:jc w:val="both"/>
    </w:pPr>
    <w:rPr>
      <w:rFonts w:ascii="Segoe UI" w:hAnsi="Segoe UI" w:cs="Segoe UI"/>
      <w:b/>
      <w:bCs/>
      <w:sz w:val="21"/>
      <w:szCs w:val="21"/>
    </w:rPr>
  </w:style>
  <w:style w:type="paragraph" w:customStyle="1" w:styleId="Teksttreci6">
    <w:name w:val="Tekst treści (6)"/>
    <w:basedOn w:val="Standard"/>
    <w:uiPriority w:val="99"/>
    <w:rsid w:val="00E34142"/>
    <w:pPr>
      <w:widowControl w:val="0"/>
      <w:shd w:val="clear" w:color="auto" w:fill="FFFFFF"/>
      <w:spacing w:before="420" w:after="180" w:line="240" w:lineRule="atLeas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Podpistabeli2">
    <w:name w:val="Podpis tabeli (2)"/>
    <w:basedOn w:val="Standard"/>
    <w:uiPriority w:val="99"/>
    <w:rsid w:val="00E34142"/>
    <w:pPr>
      <w:widowControl w:val="0"/>
      <w:shd w:val="clear" w:color="auto" w:fill="FFFFFF"/>
      <w:spacing w:line="216" w:lineRule="exact"/>
      <w:ind w:hanging="140"/>
      <w:jc w:val="both"/>
    </w:pPr>
    <w:rPr>
      <w:rFonts w:ascii="Verdana" w:hAnsi="Verdana" w:cs="Verdana"/>
      <w:i/>
      <w:iCs/>
      <w:sz w:val="19"/>
      <w:szCs w:val="19"/>
    </w:rPr>
  </w:style>
  <w:style w:type="paragraph" w:customStyle="1" w:styleId="Podpistabeli3">
    <w:name w:val="Podpis tabeli (3)"/>
    <w:basedOn w:val="Standard"/>
    <w:uiPriority w:val="99"/>
    <w:rsid w:val="00E34142"/>
    <w:pPr>
      <w:widowControl w:val="0"/>
      <w:shd w:val="clear" w:color="auto" w:fill="FFFFFF"/>
      <w:spacing w:line="466" w:lineRule="exact"/>
      <w:jc w:val="both"/>
    </w:pPr>
    <w:rPr>
      <w:rFonts w:ascii="Segoe UI" w:hAnsi="Segoe UI" w:cs="Segoe UI"/>
      <w:sz w:val="21"/>
      <w:szCs w:val="21"/>
    </w:rPr>
  </w:style>
  <w:style w:type="paragraph" w:customStyle="1" w:styleId="Teksttreci7">
    <w:name w:val="Tekst treści (7)"/>
    <w:basedOn w:val="Standard"/>
    <w:uiPriority w:val="99"/>
    <w:rsid w:val="00E34142"/>
    <w:pPr>
      <w:widowControl w:val="0"/>
      <w:shd w:val="clear" w:color="auto" w:fill="FFFFFF"/>
      <w:spacing w:before="240" w:after="240" w:line="235" w:lineRule="exact"/>
      <w:jc w:val="both"/>
    </w:pPr>
    <w:rPr>
      <w:rFonts w:ascii="Verdana" w:hAnsi="Verdana" w:cs="Verdana"/>
      <w:i/>
      <w:iCs/>
      <w:sz w:val="19"/>
      <w:szCs w:val="19"/>
    </w:rPr>
  </w:style>
  <w:style w:type="paragraph" w:customStyle="1" w:styleId="Teksttreci8">
    <w:name w:val="Tekst treści (8)"/>
    <w:basedOn w:val="Standard"/>
    <w:uiPriority w:val="99"/>
    <w:rsid w:val="00E34142"/>
    <w:pPr>
      <w:widowControl w:val="0"/>
      <w:shd w:val="clear" w:color="auto" w:fill="FFFFFF"/>
      <w:spacing w:before="180" w:line="245" w:lineRule="exact"/>
      <w:ind w:firstLine="680"/>
      <w:jc w:val="both"/>
    </w:pPr>
    <w:rPr>
      <w:rFonts w:ascii="Verdana" w:hAnsi="Verdana" w:cs="Verdana"/>
      <w:sz w:val="15"/>
      <w:szCs w:val="15"/>
    </w:rPr>
  </w:style>
  <w:style w:type="paragraph" w:customStyle="1" w:styleId="Teksttreci9">
    <w:name w:val="Tekst treści (9)"/>
    <w:basedOn w:val="Standard"/>
    <w:uiPriority w:val="99"/>
    <w:rsid w:val="00E34142"/>
    <w:pPr>
      <w:widowControl w:val="0"/>
      <w:shd w:val="clear" w:color="auto" w:fill="FFFFFF"/>
      <w:spacing w:line="245" w:lineRule="exact"/>
      <w:jc w:val="both"/>
    </w:pPr>
    <w:rPr>
      <w:rFonts w:ascii="Verdana" w:hAnsi="Verdana" w:cs="Verdana"/>
    </w:rPr>
  </w:style>
  <w:style w:type="paragraph" w:customStyle="1" w:styleId="Contents2">
    <w:name w:val="Contents 2"/>
    <w:basedOn w:val="Standard"/>
    <w:uiPriority w:val="99"/>
    <w:rsid w:val="00E34142"/>
    <w:pPr>
      <w:widowControl w:val="0"/>
      <w:shd w:val="clear" w:color="auto" w:fill="FFFFFF"/>
      <w:tabs>
        <w:tab w:val="right" w:leader="dot" w:pos="9638"/>
      </w:tabs>
      <w:spacing w:line="240" w:lineRule="exact"/>
      <w:ind w:left="283"/>
      <w:jc w:val="both"/>
    </w:pPr>
    <w:rPr>
      <w:rFonts w:ascii="Segoe UI" w:hAnsi="Segoe UI" w:cs="Segoe UI"/>
      <w:sz w:val="21"/>
      <w:szCs w:val="21"/>
    </w:rPr>
  </w:style>
  <w:style w:type="paragraph" w:customStyle="1" w:styleId="Spistreci2">
    <w:name w:val="Spis treści (2)"/>
    <w:basedOn w:val="Standard"/>
    <w:uiPriority w:val="99"/>
    <w:rsid w:val="00E34142"/>
    <w:pPr>
      <w:widowControl w:val="0"/>
      <w:shd w:val="clear" w:color="auto" w:fill="FFFFFF"/>
      <w:spacing w:before="1200" w:after="60" w:line="240" w:lineRule="atLeast"/>
    </w:pPr>
    <w:rPr>
      <w:rFonts w:ascii="Segoe UI" w:hAnsi="Segoe UI" w:cs="Segoe UI"/>
      <w:b/>
      <w:bCs/>
      <w:sz w:val="21"/>
      <w:szCs w:val="21"/>
    </w:rPr>
  </w:style>
  <w:style w:type="paragraph" w:customStyle="1" w:styleId="Nagwek40">
    <w:name w:val="Nagłówek #4"/>
    <w:basedOn w:val="Standard"/>
    <w:uiPriority w:val="99"/>
    <w:rsid w:val="00E34142"/>
    <w:pPr>
      <w:widowControl w:val="0"/>
      <w:shd w:val="clear" w:color="auto" w:fill="FFFFFF"/>
      <w:spacing w:before="540" w:after="300" w:line="240" w:lineRule="atLeast"/>
      <w:ind w:hanging="360"/>
      <w:jc w:val="both"/>
    </w:pPr>
    <w:rPr>
      <w:rFonts w:ascii="Segoe UI" w:hAnsi="Segoe UI" w:cs="Segoe UI"/>
      <w:b/>
      <w:bCs/>
      <w:sz w:val="21"/>
      <w:szCs w:val="21"/>
    </w:rPr>
  </w:style>
  <w:style w:type="paragraph" w:customStyle="1" w:styleId="Nagwek22">
    <w:name w:val="Nagłówek #2 (2)"/>
    <w:basedOn w:val="Standard"/>
    <w:uiPriority w:val="99"/>
    <w:rsid w:val="00E34142"/>
    <w:pPr>
      <w:widowControl w:val="0"/>
      <w:shd w:val="clear" w:color="auto" w:fill="FFFFFF"/>
      <w:spacing w:before="1680" w:after="1140" w:line="240" w:lineRule="atLeast"/>
      <w:jc w:val="center"/>
    </w:pPr>
    <w:rPr>
      <w:rFonts w:ascii="Verdana" w:hAnsi="Verdana" w:cs="Verdana"/>
      <w:b/>
      <w:bCs/>
      <w:sz w:val="28"/>
      <w:szCs w:val="28"/>
    </w:rPr>
  </w:style>
  <w:style w:type="paragraph" w:customStyle="1" w:styleId="Nagwek30">
    <w:name w:val="Nagłówek #3"/>
    <w:basedOn w:val="Standard"/>
    <w:uiPriority w:val="99"/>
    <w:rsid w:val="00E34142"/>
    <w:pPr>
      <w:widowControl w:val="0"/>
      <w:shd w:val="clear" w:color="auto" w:fill="FFFFFF"/>
      <w:spacing w:before="1140" w:after="1140" w:line="240" w:lineRule="atLeast"/>
      <w:jc w:val="center"/>
    </w:pPr>
    <w:rPr>
      <w:rFonts w:ascii="Verdana" w:hAnsi="Verdana" w:cs="Verdana"/>
      <w:sz w:val="28"/>
      <w:szCs w:val="28"/>
    </w:rPr>
  </w:style>
  <w:style w:type="paragraph" w:customStyle="1" w:styleId="Nagwek50">
    <w:name w:val="Nagłówek #5"/>
    <w:basedOn w:val="Standard"/>
    <w:uiPriority w:val="99"/>
    <w:rsid w:val="00E34142"/>
    <w:pPr>
      <w:widowControl w:val="0"/>
      <w:shd w:val="clear" w:color="auto" w:fill="FFFFFF"/>
      <w:spacing w:after="360" w:line="240" w:lineRule="atLeast"/>
      <w:jc w:val="both"/>
    </w:pPr>
    <w:rPr>
      <w:rFonts w:ascii="Times New Roman" w:hAnsi="Times New Roman" w:cs="Times New Roman"/>
      <w:b/>
      <w:bCs/>
      <w:sz w:val="21"/>
      <w:szCs w:val="21"/>
    </w:rPr>
  </w:style>
  <w:style w:type="paragraph" w:customStyle="1" w:styleId="Teksttreci11">
    <w:name w:val="Tekst treści (11)"/>
    <w:basedOn w:val="Standard"/>
    <w:uiPriority w:val="99"/>
    <w:rsid w:val="00E34142"/>
    <w:pPr>
      <w:widowControl w:val="0"/>
      <w:shd w:val="clear" w:color="auto" w:fill="FFFFFF"/>
      <w:spacing w:line="398" w:lineRule="exact"/>
      <w:jc w:val="both"/>
    </w:pPr>
    <w:rPr>
      <w:rFonts w:ascii="Times New Roman" w:hAnsi="Times New Roman" w:cs="Times New Roman"/>
      <w:b/>
      <w:bCs/>
      <w:sz w:val="21"/>
      <w:szCs w:val="21"/>
    </w:rPr>
  </w:style>
  <w:style w:type="paragraph" w:customStyle="1" w:styleId="Podpistabeli4">
    <w:name w:val="Podpis tabeli (4)"/>
    <w:basedOn w:val="Standard"/>
    <w:uiPriority w:val="99"/>
    <w:rsid w:val="00E34142"/>
    <w:pPr>
      <w:widowControl w:val="0"/>
      <w:shd w:val="clear" w:color="auto" w:fill="FFFFFF"/>
      <w:spacing w:line="240" w:lineRule="atLeast"/>
    </w:pPr>
    <w:rPr>
      <w:rFonts w:ascii="Times New Roman" w:hAnsi="Times New Roman" w:cs="Times New Roman"/>
      <w:sz w:val="14"/>
      <w:szCs w:val="14"/>
    </w:rPr>
  </w:style>
  <w:style w:type="paragraph" w:customStyle="1" w:styleId="Teksttreci12">
    <w:name w:val="Tekst treści (12)"/>
    <w:basedOn w:val="Standard"/>
    <w:uiPriority w:val="99"/>
    <w:rsid w:val="00E34142"/>
    <w:pPr>
      <w:widowControl w:val="0"/>
      <w:shd w:val="clear" w:color="auto" w:fill="FFFFFF"/>
      <w:spacing w:line="240" w:lineRule="atLeast"/>
      <w:jc w:val="right"/>
    </w:pPr>
    <w:rPr>
      <w:rFonts w:ascii="Times New Roman" w:hAnsi="Times New Roman" w:cs="Times New Roman"/>
      <w:sz w:val="23"/>
      <w:szCs w:val="23"/>
    </w:rPr>
  </w:style>
  <w:style w:type="paragraph" w:customStyle="1" w:styleId="Podpistabeli6">
    <w:name w:val="Podpis tabeli (6)"/>
    <w:basedOn w:val="Standard"/>
    <w:uiPriority w:val="99"/>
    <w:rsid w:val="00E34142"/>
    <w:pPr>
      <w:widowControl w:val="0"/>
      <w:shd w:val="clear" w:color="auto" w:fill="FFFFFF"/>
      <w:spacing w:line="240" w:lineRule="atLeast"/>
    </w:pPr>
    <w:rPr>
      <w:rFonts w:ascii="Times New Roman" w:hAnsi="Times New Roman" w:cs="Times New Roman"/>
      <w:sz w:val="21"/>
      <w:szCs w:val="21"/>
    </w:rPr>
  </w:style>
  <w:style w:type="paragraph" w:customStyle="1" w:styleId="Akapitzlist11">
    <w:name w:val="Akapit z listą11"/>
    <w:basedOn w:val="Standard"/>
    <w:uiPriority w:val="99"/>
    <w:rsid w:val="00E34142"/>
    <w:pPr>
      <w:ind w:left="720"/>
    </w:pPr>
  </w:style>
  <w:style w:type="paragraph" w:customStyle="1" w:styleId="Textbodyindent">
    <w:name w:val="Text body indent"/>
    <w:basedOn w:val="Standard"/>
    <w:uiPriority w:val="99"/>
    <w:rsid w:val="00E34142"/>
    <w:pPr>
      <w:spacing w:after="120"/>
      <w:ind w:left="283"/>
    </w:pPr>
    <w:rPr>
      <w:rFonts w:ascii="Times New Roman" w:hAnsi="Times New Roman" w:cs="Times New Roman"/>
      <w:sz w:val="24"/>
      <w:szCs w:val="24"/>
    </w:rPr>
  </w:style>
  <w:style w:type="paragraph" w:customStyle="1" w:styleId="normalny3">
    <w:name w:val="normalny 3"/>
    <w:basedOn w:val="Standard"/>
    <w:rsid w:val="00E34142"/>
    <w:pPr>
      <w:tabs>
        <w:tab w:val="left" w:pos="397"/>
        <w:tab w:val="left" w:pos="794"/>
      </w:tabs>
      <w:spacing w:before="6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Nagwek2">
    <w:name w:val="Styl Nagłówek 2"/>
    <w:basedOn w:val="Nagwek2"/>
    <w:uiPriority w:val="99"/>
    <w:rsid w:val="00E34142"/>
    <w:rPr>
      <w:b w:val="0"/>
    </w:rPr>
  </w:style>
  <w:style w:type="paragraph" w:customStyle="1" w:styleId="StylNormalny">
    <w:name w:val="Styl Normalny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ytuSST">
    <w:name w:val="Tytuł SST"/>
    <w:basedOn w:val="Standard"/>
    <w:uiPriority w:val="99"/>
    <w:rsid w:val="00E34142"/>
    <w:pPr>
      <w:tabs>
        <w:tab w:val="left" w:pos="794"/>
        <w:tab w:val="left" w:pos="2126"/>
      </w:tabs>
      <w:spacing w:before="120"/>
    </w:pPr>
    <w:rPr>
      <w:rFonts w:ascii="Times New Roman" w:hAnsi="Times New Roman" w:cs="Arial"/>
      <w:b/>
      <w:bCs/>
      <w:iCs/>
      <w:caps/>
      <w:szCs w:val="24"/>
    </w:rPr>
  </w:style>
  <w:style w:type="paragraph" w:customStyle="1" w:styleId="Kropka">
    <w:name w:val="Kropka"/>
    <w:basedOn w:val="Standard"/>
    <w:uiPriority w:val="99"/>
    <w:rsid w:val="00E34142"/>
    <w:pPr>
      <w:tabs>
        <w:tab w:val="left" w:pos="681"/>
        <w:tab w:val="left" w:pos="1078"/>
      </w:tabs>
      <w:spacing w:before="120"/>
      <w:ind w:left="284" w:hanging="284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11Pogrubienie">
    <w:name w:val="1.1. Pogrubienie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240" w:after="120"/>
      <w:jc w:val="both"/>
    </w:pPr>
    <w:rPr>
      <w:rFonts w:ascii="Times New Roman" w:hAnsi="Times New Roman" w:cs="Arial"/>
      <w:b/>
      <w:bCs/>
      <w:iCs/>
      <w:sz w:val="24"/>
      <w:szCs w:val="24"/>
    </w:rPr>
  </w:style>
  <w:style w:type="paragraph" w:customStyle="1" w:styleId="Normal12">
    <w:name w:val="Normal 12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Normal1">
    <w:name w:val="Normal 1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1">
    <w:name w:val="Styl1"/>
    <w:basedOn w:val="Standard"/>
    <w:uiPriority w:val="99"/>
    <w:rsid w:val="00E34142"/>
    <w:pPr>
      <w:tabs>
        <w:tab w:val="left" w:pos="340"/>
        <w:tab w:val="left" w:pos="794"/>
      </w:tabs>
      <w:jc w:val="both"/>
    </w:pPr>
    <w:rPr>
      <w:rFonts w:ascii="Arial" w:hAnsi="Arial" w:cs="Arial"/>
      <w:bCs/>
      <w:iCs/>
      <w:sz w:val="20"/>
      <w:szCs w:val="24"/>
    </w:rPr>
  </w:style>
  <w:style w:type="paragraph" w:customStyle="1" w:styleId="StylNagwek3NiePogrubienie">
    <w:name w:val="Styl Nagłówek 3 + Nie Pogrubienie"/>
    <w:basedOn w:val="Nagwek3"/>
    <w:uiPriority w:val="99"/>
    <w:rsid w:val="00E34142"/>
    <w:pPr>
      <w:keepLines w:val="0"/>
      <w:tabs>
        <w:tab w:val="left" w:pos="917"/>
        <w:tab w:val="left" w:pos="1211"/>
        <w:tab w:val="left" w:pos="2340"/>
        <w:tab w:val="left" w:pos="3396"/>
      </w:tabs>
      <w:spacing w:before="120"/>
      <w:ind w:left="180" w:hanging="360"/>
      <w:jc w:val="both"/>
    </w:pPr>
    <w:rPr>
      <w:rFonts w:ascii="Times New Roman" w:hAnsi="Times New Roman" w:cs="Arial"/>
      <w:b w:val="0"/>
      <w:bCs w:val="0"/>
      <w:color w:val="00000A"/>
      <w:sz w:val="20"/>
      <w:szCs w:val="26"/>
    </w:rPr>
  </w:style>
  <w:style w:type="paragraph" w:customStyle="1" w:styleId="StylNagwek3NiePogrubienie1">
    <w:name w:val="Styl Nagłówek 3 + Nie Pogrubienie1"/>
    <w:basedOn w:val="Nagwek3"/>
    <w:uiPriority w:val="99"/>
    <w:rsid w:val="00E34142"/>
    <w:pPr>
      <w:keepLines w:val="0"/>
      <w:tabs>
        <w:tab w:val="left" w:pos="917"/>
        <w:tab w:val="left" w:pos="1211"/>
        <w:tab w:val="left" w:pos="2340"/>
        <w:tab w:val="left" w:pos="3396"/>
      </w:tabs>
      <w:spacing w:before="120"/>
      <w:ind w:left="180" w:hanging="360"/>
      <w:jc w:val="both"/>
    </w:pPr>
    <w:rPr>
      <w:rFonts w:ascii="Times New Roman" w:hAnsi="Times New Roman" w:cs="Arial"/>
      <w:b w:val="0"/>
      <w:bCs w:val="0"/>
      <w:color w:val="00000A"/>
      <w:sz w:val="20"/>
      <w:szCs w:val="26"/>
    </w:rPr>
  </w:style>
  <w:style w:type="paragraph" w:customStyle="1" w:styleId="normalnypunkt">
    <w:name w:val="normalny punkt"/>
    <w:basedOn w:val="Standard"/>
    <w:uiPriority w:val="99"/>
    <w:rsid w:val="00E34142"/>
    <w:pPr>
      <w:tabs>
        <w:tab w:val="left" w:pos="720"/>
        <w:tab w:val="left" w:pos="1287"/>
        <w:tab w:val="left" w:pos="1514"/>
      </w:tabs>
      <w:spacing w:before="40"/>
      <w:ind w:left="720" w:hanging="360"/>
      <w:jc w:val="both"/>
    </w:pPr>
    <w:rPr>
      <w:rFonts w:ascii="Times New Roman" w:hAnsi="Times New Roman" w:cs="Arial"/>
      <w:bCs/>
      <w:iCs/>
      <w:sz w:val="20"/>
      <w:szCs w:val="20"/>
    </w:rPr>
  </w:style>
  <w:style w:type="paragraph" w:customStyle="1" w:styleId="normalny0">
    <w:name w:val="normalny 0"/>
    <w:basedOn w:val="Standard"/>
    <w:uiPriority w:val="99"/>
    <w:rsid w:val="00E34142"/>
    <w:pPr>
      <w:tabs>
        <w:tab w:val="left" w:pos="397"/>
        <w:tab w:val="left" w:pos="510"/>
        <w:tab w:val="left" w:pos="624"/>
        <w:tab w:val="left" w:pos="794"/>
        <w:tab w:val="left" w:pos="851"/>
      </w:tabs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Pierwszywiersz05cm">
    <w:name w:val="Styl Pierwszy wiersz:  05 cm"/>
    <w:basedOn w:val="Standard"/>
    <w:uiPriority w:val="99"/>
    <w:rsid w:val="00E34142"/>
    <w:pPr>
      <w:tabs>
        <w:tab w:val="left" w:pos="397"/>
        <w:tab w:val="left" w:pos="567"/>
        <w:tab w:val="left" w:pos="737"/>
      </w:tabs>
      <w:spacing w:before="120"/>
      <w:ind w:firstLine="567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Pierwszywiersz1cm">
    <w:name w:val="Styl Pierwszy wiersz:  1 cm"/>
    <w:basedOn w:val="Standard"/>
    <w:uiPriority w:val="99"/>
    <w:rsid w:val="00E34142"/>
    <w:pPr>
      <w:tabs>
        <w:tab w:val="left" w:pos="397"/>
        <w:tab w:val="left" w:pos="567"/>
        <w:tab w:val="left" w:pos="737"/>
      </w:tabs>
      <w:spacing w:before="120"/>
      <w:ind w:firstLine="567"/>
      <w:jc w:val="both"/>
    </w:pPr>
    <w:rPr>
      <w:rFonts w:ascii="Times New Roman" w:hAnsi="Times New Roman" w:cs="Arial"/>
      <w:bCs/>
      <w:iCs/>
      <w:sz w:val="20"/>
      <w:szCs w:val="20"/>
    </w:rPr>
  </w:style>
  <w:style w:type="paragraph" w:customStyle="1" w:styleId="StylNagwek1Wyjustowany">
    <w:name w:val="Styl Nagłówek 1 + Wyjustowany"/>
    <w:basedOn w:val="Nagwek1"/>
    <w:uiPriority w:val="99"/>
    <w:rsid w:val="00E34142"/>
    <w:pPr>
      <w:tabs>
        <w:tab w:val="clear" w:pos="757"/>
        <w:tab w:val="clear" w:pos="927"/>
        <w:tab w:val="clear" w:pos="1117"/>
        <w:tab w:val="clear" w:pos="1154"/>
        <w:tab w:val="clear" w:pos="2136"/>
        <w:tab w:val="left" w:pos="1097"/>
      </w:tabs>
      <w:jc w:val="both"/>
    </w:pPr>
    <w:rPr>
      <w:bCs/>
      <w:szCs w:val="20"/>
    </w:rPr>
  </w:style>
  <w:style w:type="paragraph" w:customStyle="1" w:styleId="StylWyjustowany">
    <w:name w:val="Styl Wyjustowany"/>
    <w:basedOn w:val="Standard"/>
    <w:uiPriority w:val="99"/>
    <w:rsid w:val="00E34142"/>
    <w:pPr>
      <w:tabs>
        <w:tab w:val="left" w:pos="397"/>
        <w:tab w:val="left" w:pos="567"/>
        <w:tab w:val="left" w:pos="737"/>
      </w:tabs>
      <w:spacing w:before="120"/>
      <w:jc w:val="both"/>
    </w:pPr>
    <w:rPr>
      <w:rFonts w:ascii="Times New Roman" w:hAnsi="Times New Roman" w:cs="Arial"/>
      <w:bCs/>
      <w:iCs/>
      <w:sz w:val="20"/>
      <w:szCs w:val="20"/>
    </w:rPr>
  </w:style>
  <w:style w:type="paragraph" w:customStyle="1" w:styleId="Listapunktowana31">
    <w:name w:val="Lista punktowana 31"/>
    <w:basedOn w:val="Standard"/>
    <w:uiPriority w:val="99"/>
    <w:rsid w:val="00E34142"/>
    <w:pPr>
      <w:tabs>
        <w:tab w:val="left" w:pos="1323"/>
        <w:tab w:val="left" w:pos="1493"/>
        <w:tab w:val="left" w:pos="1663"/>
        <w:tab w:val="left" w:pos="1852"/>
      </w:tabs>
      <w:spacing w:before="120"/>
      <w:ind w:left="926" w:hanging="36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Litera">
    <w:name w:val="Litera"/>
    <w:basedOn w:val="Standard"/>
    <w:uiPriority w:val="99"/>
    <w:rsid w:val="00E34142"/>
    <w:pPr>
      <w:tabs>
        <w:tab w:val="left" w:pos="794"/>
        <w:tab w:val="left" w:pos="1134"/>
      </w:tabs>
      <w:spacing w:before="120"/>
      <w:ind w:left="397" w:hanging="397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11Normal1">
    <w:name w:val="1.1. Normal 1"/>
    <w:basedOn w:val="Standard"/>
    <w:uiPriority w:val="99"/>
    <w:rsid w:val="00E34142"/>
    <w:pPr>
      <w:tabs>
        <w:tab w:val="left" w:pos="397"/>
        <w:tab w:val="left" w:pos="567"/>
        <w:tab w:val="left" w:pos="737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11Normal1Pogrubienie">
    <w:name w:val="Styl 1.1. Normal 1 + Pogrubienie"/>
    <w:basedOn w:val="11Normal1"/>
    <w:uiPriority w:val="99"/>
    <w:rsid w:val="00E34142"/>
    <w:rPr>
      <w:b/>
      <w:bCs w:val="0"/>
    </w:rPr>
  </w:style>
  <w:style w:type="paragraph" w:customStyle="1" w:styleId="Norm12">
    <w:name w:val="Norm 12"/>
    <w:basedOn w:val="Standard"/>
    <w:uiPriority w:val="99"/>
    <w:rsid w:val="00E34142"/>
    <w:pPr>
      <w:tabs>
        <w:tab w:val="left" w:pos="397"/>
        <w:tab w:val="left" w:pos="567"/>
        <w:tab w:val="left" w:pos="737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Wyjust12">
    <w:name w:val="Wyjust 12"/>
    <w:basedOn w:val="StylWyjustowany"/>
    <w:uiPriority w:val="99"/>
    <w:rsid w:val="00E34142"/>
    <w:pPr>
      <w:spacing w:before="240"/>
    </w:pPr>
  </w:style>
  <w:style w:type="paragraph" w:customStyle="1" w:styleId="Text">
    <w:name w:val="Text"/>
    <w:basedOn w:val="Standard"/>
    <w:uiPriority w:val="99"/>
    <w:rsid w:val="00E34142"/>
    <w:pPr>
      <w:tabs>
        <w:tab w:val="left" w:pos="0"/>
        <w:tab w:val="left" w:pos="397"/>
        <w:tab w:val="left" w:pos="567"/>
      </w:tabs>
      <w:spacing w:before="12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Listapunktowana21">
    <w:name w:val="Lista punktowana 21"/>
    <w:basedOn w:val="Standard"/>
    <w:uiPriority w:val="99"/>
    <w:rsid w:val="00E34142"/>
    <w:pPr>
      <w:tabs>
        <w:tab w:val="left" w:pos="1040"/>
        <w:tab w:val="left" w:pos="1210"/>
        <w:tab w:val="left" w:pos="1286"/>
        <w:tab w:val="left" w:pos="1437"/>
      </w:tabs>
      <w:spacing w:before="120"/>
      <w:ind w:left="643" w:hanging="360"/>
      <w:jc w:val="both"/>
    </w:pPr>
    <w:rPr>
      <w:rFonts w:ascii="Arial" w:hAnsi="Arial" w:cs="Arial"/>
      <w:bCs/>
      <w:iCs/>
      <w:sz w:val="20"/>
      <w:szCs w:val="24"/>
      <w:lang w:val="fr-FR"/>
    </w:rPr>
  </w:style>
  <w:style w:type="paragraph" w:customStyle="1" w:styleId="Kreska">
    <w:name w:val="Kreska"/>
    <w:basedOn w:val="Standard"/>
    <w:uiPriority w:val="99"/>
    <w:rsid w:val="00E34142"/>
    <w:pPr>
      <w:tabs>
        <w:tab w:val="left" w:pos="681"/>
        <w:tab w:val="left" w:pos="851"/>
        <w:tab w:val="left" w:pos="1078"/>
      </w:tabs>
      <w:spacing w:before="120"/>
      <w:ind w:left="284" w:hanging="284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andardowypodkrelony">
    <w:name w:val="Standardowy_podkreślony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120"/>
      <w:jc w:val="both"/>
    </w:pPr>
    <w:rPr>
      <w:rFonts w:ascii="Times New Roman" w:hAnsi="Times New Roman" w:cs="Arial"/>
      <w:bCs/>
      <w:iCs/>
      <w:sz w:val="20"/>
      <w:szCs w:val="24"/>
      <w:u w:val="single"/>
    </w:rPr>
  </w:style>
  <w:style w:type="paragraph" w:customStyle="1" w:styleId="Wzr">
    <w:name w:val="Wzór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120" w:after="120" w:line="240" w:lineRule="atLeast"/>
      <w:jc w:val="center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ytuspecyfikacji">
    <w:name w:val="Tytuł_specyfikacji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360"/>
      <w:jc w:val="both"/>
    </w:pPr>
    <w:rPr>
      <w:rFonts w:ascii="Times New Roman" w:hAnsi="Times New Roman" w:cs="Arial"/>
      <w:b/>
      <w:bCs/>
      <w:iCs/>
      <w:sz w:val="28"/>
      <w:szCs w:val="24"/>
    </w:rPr>
  </w:style>
  <w:style w:type="paragraph" w:customStyle="1" w:styleId="Podpispodrysunkiem2">
    <w:name w:val="Podpis pod rysunkiem2"/>
    <w:basedOn w:val="Legenda1"/>
    <w:uiPriority w:val="99"/>
    <w:rsid w:val="00E34142"/>
    <w:pPr>
      <w:keepNext/>
      <w:spacing w:after="120"/>
    </w:pPr>
    <w:rPr>
      <w:b/>
      <w:caps/>
    </w:rPr>
  </w:style>
  <w:style w:type="paragraph" w:customStyle="1" w:styleId="Zwrotpoegnalny1">
    <w:name w:val="Zwrot pożegnalny1"/>
    <w:basedOn w:val="Standard"/>
    <w:uiPriority w:val="99"/>
    <w:rsid w:val="00E34142"/>
    <w:pPr>
      <w:tabs>
        <w:tab w:val="left" w:pos="4649"/>
        <w:tab w:val="left" w:pos="4819"/>
        <w:tab w:val="left" w:pos="5046"/>
      </w:tabs>
      <w:ind w:left="4252"/>
      <w:jc w:val="both"/>
    </w:pPr>
    <w:rPr>
      <w:rFonts w:ascii="Times New Roman" w:hAnsi="Times New Roman" w:cs="Arial"/>
      <w:bCs/>
      <w:iCs/>
      <w:sz w:val="20"/>
      <w:szCs w:val="24"/>
    </w:rPr>
  </w:style>
  <w:style w:type="paragraph" w:styleId="Adresnakopercie">
    <w:name w:val="envelope address"/>
    <w:basedOn w:val="Standard"/>
    <w:uiPriority w:val="99"/>
    <w:rsid w:val="00E34142"/>
    <w:pPr>
      <w:tabs>
        <w:tab w:val="left" w:pos="3277"/>
        <w:tab w:val="left" w:pos="3447"/>
        <w:tab w:val="left" w:pos="3674"/>
      </w:tabs>
      <w:ind w:left="288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podstawowy23">
    <w:name w:val="Tekst podstawowy 23"/>
    <w:basedOn w:val="Standard"/>
    <w:uiPriority w:val="99"/>
    <w:rsid w:val="00E34142"/>
    <w:pPr>
      <w:tabs>
        <w:tab w:val="left" w:pos="397"/>
        <w:tab w:val="left" w:pos="794"/>
      </w:tabs>
      <w:spacing w:line="300" w:lineRule="exact"/>
      <w:jc w:val="center"/>
    </w:pPr>
    <w:rPr>
      <w:rFonts w:ascii="Times New Roman" w:hAnsi="Times New Roman" w:cs="Arial"/>
      <w:bCs/>
      <w:iCs/>
      <w:sz w:val="20"/>
      <w:szCs w:val="24"/>
    </w:rPr>
  </w:style>
  <w:style w:type="paragraph" w:customStyle="1" w:styleId="Drawing">
    <w:name w:val="Drawing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60" w:line="240" w:lineRule="atLeast"/>
      <w:jc w:val="center"/>
    </w:pPr>
    <w:rPr>
      <w:rFonts w:ascii="Times New Roman" w:hAnsi="Times New Roman" w:cs="Arial"/>
      <w:bCs/>
      <w:iCs/>
      <w:sz w:val="20"/>
      <w:szCs w:val="24"/>
    </w:rPr>
  </w:style>
  <w:style w:type="paragraph" w:customStyle="1" w:styleId="Zwykytekst1">
    <w:name w:val="Zwykły tekst1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120"/>
      <w:jc w:val="both"/>
    </w:pPr>
    <w:rPr>
      <w:rFonts w:ascii="Courier New" w:hAnsi="Courier New" w:cs="Courier New"/>
      <w:bCs/>
      <w:iCs/>
      <w:sz w:val="20"/>
      <w:szCs w:val="24"/>
    </w:rPr>
  </w:style>
  <w:style w:type="paragraph" w:customStyle="1" w:styleId="Tekstcourier">
    <w:name w:val="Tekst_courier"/>
    <w:basedOn w:val="Zwykytekst1"/>
    <w:uiPriority w:val="99"/>
    <w:rsid w:val="00E34142"/>
    <w:pPr>
      <w:tabs>
        <w:tab w:val="clear" w:pos="397"/>
        <w:tab w:val="clear" w:pos="567"/>
        <w:tab w:val="clear" w:pos="794"/>
        <w:tab w:val="left" w:pos="2268"/>
        <w:tab w:val="left" w:pos="2835"/>
        <w:tab w:val="left" w:pos="3402"/>
      </w:tabs>
      <w:spacing w:before="0"/>
    </w:pPr>
    <w:rPr>
      <w:rFonts w:cs="Times New Roman"/>
      <w:sz w:val="24"/>
    </w:rPr>
  </w:style>
  <w:style w:type="paragraph" w:customStyle="1" w:styleId="StylIwony">
    <w:name w:val="Styl Iwony"/>
    <w:basedOn w:val="Standard"/>
    <w:rsid w:val="00E34142"/>
    <w:pPr>
      <w:tabs>
        <w:tab w:val="left" w:pos="397"/>
        <w:tab w:val="left" w:pos="794"/>
      </w:tabs>
      <w:spacing w:before="120" w:after="120"/>
      <w:jc w:val="both"/>
    </w:pPr>
    <w:rPr>
      <w:rFonts w:ascii="Bookman Old Style" w:hAnsi="Bookman Old Style" w:cs="Arial"/>
      <w:bCs/>
      <w:iCs/>
      <w:sz w:val="20"/>
      <w:szCs w:val="24"/>
    </w:rPr>
  </w:style>
  <w:style w:type="paragraph" w:styleId="NormalnyWeb">
    <w:name w:val="Normal (Web)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280" w:after="119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podstawowy1">
    <w:name w:val="Tekst podstawowy1"/>
    <w:uiPriority w:val="99"/>
    <w:rsid w:val="00E34142"/>
    <w:pPr>
      <w:widowControl w:val="0"/>
      <w:suppressLineNumbers/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000000"/>
      <w:kern w:val="3"/>
      <w:sz w:val="24"/>
      <w:szCs w:val="20"/>
      <w:lang w:eastAsia="ar-SA"/>
    </w:rPr>
  </w:style>
  <w:style w:type="paragraph" w:customStyle="1" w:styleId="StylNagwek2Pogrubienie">
    <w:name w:val="Styl Nagłówek 2 + Pogrubienie"/>
    <w:basedOn w:val="Nagwek2"/>
    <w:uiPriority w:val="99"/>
    <w:rsid w:val="00E34142"/>
    <w:pPr>
      <w:tabs>
        <w:tab w:val="clear" w:pos="747"/>
        <w:tab w:val="clear" w:pos="927"/>
        <w:tab w:val="clear" w:pos="974"/>
        <w:tab w:val="clear" w:pos="1620"/>
        <w:tab w:val="clear" w:pos="2676"/>
      </w:tabs>
      <w:ind w:left="2496"/>
    </w:pPr>
    <w:rPr>
      <w:b w:val="0"/>
      <w:bCs/>
    </w:rPr>
  </w:style>
  <w:style w:type="paragraph" w:customStyle="1" w:styleId="wyjust120">
    <w:name w:val="wyjust 12"/>
    <w:basedOn w:val="StylWyjustowany"/>
    <w:uiPriority w:val="99"/>
    <w:rsid w:val="00E34142"/>
    <w:pPr>
      <w:tabs>
        <w:tab w:val="clear" w:pos="397"/>
        <w:tab w:val="clear" w:pos="567"/>
        <w:tab w:val="clear" w:pos="737"/>
        <w:tab w:val="left" w:pos="284"/>
        <w:tab w:val="left" w:pos="794"/>
        <w:tab w:val="left" w:pos="851"/>
      </w:tabs>
      <w:spacing w:before="240"/>
    </w:pPr>
  </w:style>
  <w:style w:type="paragraph" w:customStyle="1" w:styleId="norm120">
    <w:name w:val="norm 12"/>
    <w:basedOn w:val="StylWyjustowany"/>
    <w:uiPriority w:val="99"/>
    <w:rsid w:val="00E34142"/>
    <w:pPr>
      <w:tabs>
        <w:tab w:val="clear" w:pos="397"/>
        <w:tab w:val="clear" w:pos="567"/>
        <w:tab w:val="clear" w:pos="737"/>
        <w:tab w:val="left" w:pos="284"/>
        <w:tab w:val="left" w:pos="794"/>
        <w:tab w:val="left" w:pos="851"/>
      </w:tabs>
      <w:spacing w:before="240"/>
    </w:pPr>
  </w:style>
  <w:style w:type="paragraph" w:customStyle="1" w:styleId="NORM0">
    <w:name w:val="NORM 0"/>
    <w:basedOn w:val="Standard"/>
    <w:uiPriority w:val="99"/>
    <w:rsid w:val="00E34142"/>
    <w:pPr>
      <w:tabs>
        <w:tab w:val="left" w:pos="284"/>
        <w:tab w:val="left" w:pos="567"/>
        <w:tab w:val="left" w:pos="794"/>
        <w:tab w:val="left" w:pos="851"/>
      </w:tabs>
      <w:jc w:val="both"/>
    </w:pPr>
    <w:rPr>
      <w:rFonts w:ascii="Times New Roman" w:hAnsi="Times New Roman" w:cs="Times New Roman"/>
      <w:bCs/>
      <w:iCs/>
      <w:sz w:val="24"/>
      <w:szCs w:val="24"/>
    </w:rPr>
  </w:style>
  <w:style w:type="paragraph" w:customStyle="1" w:styleId="styliwony0">
    <w:name w:val="styliwony"/>
    <w:basedOn w:val="Standard"/>
    <w:uiPriority w:val="99"/>
    <w:rsid w:val="00E34142"/>
    <w:pPr>
      <w:tabs>
        <w:tab w:val="left" w:pos="794"/>
      </w:tabs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Data1">
    <w:name w:val="Data1"/>
    <w:basedOn w:val="Standard"/>
    <w:uiPriority w:val="99"/>
    <w:rsid w:val="00E34142"/>
    <w:pPr>
      <w:tabs>
        <w:tab w:val="left" w:pos="397"/>
        <w:tab w:val="left" w:pos="567"/>
        <w:tab w:val="left" w:pos="794"/>
      </w:tabs>
    </w:pPr>
    <w:rPr>
      <w:rFonts w:ascii="Times New Roman" w:hAnsi="Times New Roman" w:cs="Arial"/>
      <w:bCs/>
      <w:iCs/>
      <w:sz w:val="20"/>
      <w:szCs w:val="24"/>
    </w:rPr>
  </w:style>
  <w:style w:type="paragraph" w:customStyle="1" w:styleId="Standardowytekst">
    <w:name w:val="Standardowy.tekst"/>
    <w:rsid w:val="00E34142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paragraph" w:customStyle="1" w:styleId="71">
    <w:name w:val="71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61">
    <w:name w:val="61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5">
    <w:name w:val="5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4">
    <w:name w:val="4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3">
    <w:name w:val="3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2">
    <w:name w:val="2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1">
    <w:name w:val="1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8">
    <w:name w:val="8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11">
    <w:name w:val="11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101">
    <w:name w:val="101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91">
    <w:name w:val="91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Normalny1">
    <w:name w:val="Normalny1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norm00">
    <w:name w:val="norm 0"/>
    <w:basedOn w:val="Standard"/>
    <w:uiPriority w:val="99"/>
    <w:rsid w:val="00E34142"/>
    <w:pPr>
      <w:tabs>
        <w:tab w:val="left" w:pos="397"/>
        <w:tab w:val="left" w:pos="567"/>
        <w:tab w:val="left" w:pos="794"/>
      </w:tabs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podstawowywcity31">
    <w:name w:val="Tekst podstawowy wcięty 31"/>
    <w:basedOn w:val="Standard"/>
    <w:uiPriority w:val="99"/>
    <w:rsid w:val="00E34142"/>
    <w:pPr>
      <w:tabs>
        <w:tab w:val="left" w:pos="680"/>
        <w:tab w:val="left" w:pos="850"/>
        <w:tab w:val="left" w:pos="1077"/>
      </w:tabs>
      <w:spacing w:before="120" w:after="120"/>
      <w:ind w:left="283"/>
      <w:jc w:val="both"/>
    </w:pPr>
    <w:rPr>
      <w:rFonts w:ascii="Times New Roman" w:hAnsi="Times New Roman" w:cs="Arial"/>
      <w:bCs/>
      <w:iCs/>
      <w:sz w:val="16"/>
      <w:szCs w:val="16"/>
    </w:rPr>
  </w:style>
  <w:style w:type="paragraph" w:customStyle="1" w:styleId="Mapadokumentu1">
    <w:name w:val="Mapa dokumentu1"/>
    <w:basedOn w:val="Standard"/>
    <w:uiPriority w:val="99"/>
    <w:rsid w:val="00E34142"/>
    <w:pPr>
      <w:shd w:val="clear" w:color="auto" w:fill="000080"/>
      <w:tabs>
        <w:tab w:val="left" w:pos="397"/>
        <w:tab w:val="left" w:pos="567"/>
        <w:tab w:val="left" w:pos="794"/>
      </w:tabs>
      <w:spacing w:before="120"/>
      <w:jc w:val="both"/>
    </w:pPr>
    <w:rPr>
      <w:rFonts w:ascii="Tahoma" w:hAnsi="Tahoma" w:cs="Tahoma"/>
      <w:bCs/>
      <w:iCs/>
      <w:sz w:val="20"/>
      <w:szCs w:val="20"/>
    </w:rPr>
  </w:style>
  <w:style w:type="paragraph" w:customStyle="1" w:styleId="Styl2">
    <w:name w:val="Styl2"/>
    <w:basedOn w:val="Textbody"/>
    <w:uiPriority w:val="99"/>
    <w:rsid w:val="00E34142"/>
  </w:style>
  <w:style w:type="paragraph" w:customStyle="1" w:styleId="Tekstpodstawowy32">
    <w:name w:val="Tekst podstawowy 32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120" w:after="120"/>
      <w:jc w:val="both"/>
    </w:pPr>
    <w:rPr>
      <w:rFonts w:ascii="Times New Roman" w:hAnsi="Times New Roman" w:cs="Arial"/>
      <w:bCs/>
      <w:iCs/>
      <w:sz w:val="16"/>
      <w:szCs w:val="16"/>
    </w:rPr>
  </w:style>
  <w:style w:type="paragraph" w:customStyle="1" w:styleId="Vertragstext">
    <w:name w:val="Vertragstext"/>
    <w:basedOn w:val="Standard"/>
    <w:uiPriority w:val="99"/>
    <w:rsid w:val="00E34142"/>
    <w:pPr>
      <w:spacing w:before="120" w:after="120"/>
      <w:ind w:left="1134"/>
      <w:jc w:val="both"/>
    </w:pPr>
    <w:rPr>
      <w:rFonts w:ascii="Times New Roman" w:eastAsia="MS Mincho" w:hAnsi="Times New Roman" w:cs="Times New Roman"/>
      <w:i/>
      <w:iCs/>
      <w:color w:val="000000"/>
      <w:sz w:val="24"/>
      <w:szCs w:val="20"/>
      <w:lang w:val="en-GB"/>
    </w:rPr>
  </w:style>
  <w:style w:type="paragraph" w:customStyle="1" w:styleId="Tekstpodstawowywcity21">
    <w:name w:val="Tekst podstawowy wcięty 21"/>
    <w:basedOn w:val="Standard"/>
    <w:uiPriority w:val="99"/>
    <w:rsid w:val="00E34142"/>
    <w:pPr>
      <w:tabs>
        <w:tab w:val="left" w:pos="680"/>
        <w:tab w:val="left" w:pos="850"/>
        <w:tab w:val="left" w:pos="1077"/>
      </w:tabs>
      <w:spacing w:before="120" w:after="120" w:line="480" w:lineRule="auto"/>
      <w:ind w:left="283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Gliederung1">
    <w:name w:val="Gliederung 1"/>
    <w:basedOn w:val="Standard"/>
    <w:uiPriority w:val="99"/>
    <w:rsid w:val="00E34142"/>
    <w:pPr>
      <w:tabs>
        <w:tab w:val="left" w:pos="782"/>
        <w:tab w:val="left" w:pos="864"/>
        <w:tab w:val="left" w:pos="1850"/>
      </w:tabs>
      <w:spacing w:after="120" w:line="360" w:lineRule="auto"/>
      <w:ind w:left="432" w:right="-72" w:hanging="432"/>
      <w:jc w:val="center"/>
    </w:pPr>
    <w:rPr>
      <w:rFonts w:ascii="Arial" w:eastAsia="MS Mincho" w:hAnsi="Arial" w:cs="Arial"/>
      <w:b/>
      <w:bCs/>
      <w:szCs w:val="20"/>
      <w:lang w:val="de-DE"/>
    </w:rPr>
  </w:style>
  <w:style w:type="paragraph" w:customStyle="1" w:styleId="Gliederung2">
    <w:name w:val="Gliederung2"/>
    <w:basedOn w:val="Tekstpodstawowy32"/>
    <w:uiPriority w:val="99"/>
    <w:rsid w:val="00E34142"/>
    <w:pPr>
      <w:tabs>
        <w:tab w:val="clear" w:pos="397"/>
        <w:tab w:val="clear" w:pos="567"/>
        <w:tab w:val="clear" w:pos="794"/>
        <w:tab w:val="left" w:pos="926"/>
        <w:tab w:val="left" w:pos="1152"/>
        <w:tab w:val="left" w:pos="1427"/>
      </w:tabs>
      <w:spacing w:before="0" w:after="0" w:line="360" w:lineRule="auto"/>
      <w:ind w:left="576" w:right="-72" w:hanging="576"/>
      <w:jc w:val="center"/>
    </w:pPr>
    <w:rPr>
      <w:rFonts w:ascii="Arial" w:eastAsia="MS Mincho" w:hAnsi="Arial"/>
      <w:b/>
      <w:bCs w:val="0"/>
      <w:iCs w:val="0"/>
      <w:sz w:val="24"/>
      <w:szCs w:val="20"/>
      <w:lang w:val="de-DE"/>
    </w:rPr>
  </w:style>
  <w:style w:type="paragraph" w:customStyle="1" w:styleId="Gliederung3">
    <w:name w:val="Gliederung3"/>
    <w:basedOn w:val="Standard"/>
    <w:uiPriority w:val="99"/>
    <w:rsid w:val="00E34142"/>
    <w:pPr>
      <w:tabs>
        <w:tab w:val="left" w:pos="1070"/>
        <w:tab w:val="left" w:pos="1440"/>
        <w:tab w:val="left" w:pos="1571"/>
      </w:tabs>
      <w:spacing w:after="120" w:line="360" w:lineRule="auto"/>
      <w:ind w:left="720" w:right="-72" w:hanging="720"/>
      <w:jc w:val="center"/>
    </w:pPr>
    <w:rPr>
      <w:rFonts w:ascii="Arial" w:eastAsia="MS Mincho" w:hAnsi="Arial" w:cs="Arial"/>
      <w:b/>
      <w:szCs w:val="20"/>
      <w:lang w:val="de-DE"/>
    </w:rPr>
  </w:style>
  <w:style w:type="paragraph" w:customStyle="1" w:styleId="Gliederung4">
    <w:name w:val="Gliederung4"/>
    <w:basedOn w:val="Standard"/>
    <w:uiPriority w:val="99"/>
    <w:rsid w:val="00E34142"/>
    <w:pPr>
      <w:tabs>
        <w:tab w:val="left" w:pos="1214"/>
        <w:tab w:val="left" w:pos="1728"/>
        <w:tab w:val="left" w:pos="1998"/>
      </w:tabs>
      <w:spacing w:after="120" w:line="360" w:lineRule="auto"/>
      <w:ind w:left="864" w:right="-72" w:hanging="864"/>
      <w:jc w:val="center"/>
    </w:pPr>
    <w:rPr>
      <w:rFonts w:ascii="Arial" w:eastAsia="MS Mincho" w:hAnsi="Arial" w:cs="Arial"/>
      <w:b/>
      <w:szCs w:val="20"/>
      <w:lang w:val="de-DE"/>
    </w:rPr>
  </w:style>
  <w:style w:type="paragraph" w:customStyle="1" w:styleId="Gliederung5">
    <w:name w:val="Gliederung 5"/>
    <w:basedOn w:val="Standard"/>
    <w:uiPriority w:val="99"/>
    <w:rsid w:val="00E34142"/>
    <w:pPr>
      <w:tabs>
        <w:tab w:val="left" w:pos="350"/>
        <w:tab w:val="left" w:pos="397"/>
        <w:tab w:val="left" w:pos="1418"/>
      </w:tabs>
      <w:spacing w:after="120" w:line="360" w:lineRule="auto"/>
      <w:ind w:right="-72"/>
      <w:jc w:val="center"/>
    </w:pPr>
    <w:rPr>
      <w:rFonts w:ascii="Arial" w:eastAsia="MS Mincho" w:hAnsi="Arial" w:cs="Arial"/>
      <w:b/>
      <w:szCs w:val="20"/>
      <w:lang w:val="de-DE"/>
    </w:rPr>
  </w:style>
  <w:style w:type="paragraph" w:customStyle="1" w:styleId="Tekstpodstawowy21">
    <w:name w:val="Tekst podstawowy 21"/>
    <w:basedOn w:val="Standard"/>
    <w:rsid w:val="00E34142"/>
    <w:rPr>
      <w:rFonts w:ascii="Times New Roman" w:hAnsi="Times New Roman" w:cs="Times New Roman"/>
      <w:sz w:val="28"/>
      <w:szCs w:val="20"/>
    </w:rPr>
  </w:style>
  <w:style w:type="paragraph" w:customStyle="1" w:styleId="Bezodstpw1">
    <w:name w:val="Bez odstępów1"/>
    <w:uiPriority w:val="99"/>
    <w:rsid w:val="00E34142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customStyle="1" w:styleId="Technical4">
    <w:name w:val="Technical 4"/>
    <w:uiPriority w:val="99"/>
    <w:rsid w:val="00E34142"/>
    <w:pPr>
      <w:tabs>
        <w:tab w:val="left" w:pos="-720"/>
      </w:tabs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b/>
      <w:kern w:val="3"/>
      <w:sz w:val="24"/>
      <w:szCs w:val="20"/>
      <w:lang w:val="en-US" w:eastAsia="ar-SA"/>
    </w:rPr>
  </w:style>
  <w:style w:type="paragraph" w:customStyle="1" w:styleId="Normalny2">
    <w:name w:val="Normalny2"/>
    <w:basedOn w:val="Standard"/>
    <w:uiPriority w:val="99"/>
    <w:rsid w:val="00E34142"/>
    <w:pPr>
      <w:spacing w:before="240"/>
      <w:jc w:val="both"/>
    </w:pPr>
    <w:rPr>
      <w:rFonts w:cs="Arial"/>
      <w:bCs/>
      <w:iCs/>
      <w:sz w:val="24"/>
      <w:szCs w:val="24"/>
    </w:rPr>
  </w:style>
  <w:style w:type="paragraph" w:customStyle="1" w:styleId="StylTytuSSTZlewej0cmWysunicie375cm">
    <w:name w:val="Styl Tytuł SST + Z lewej:  0 cm Wysunięcie:  375 cm"/>
    <w:basedOn w:val="TytuSST"/>
    <w:uiPriority w:val="99"/>
    <w:rsid w:val="00E34142"/>
    <w:pPr>
      <w:tabs>
        <w:tab w:val="clear" w:pos="794"/>
        <w:tab w:val="clear" w:pos="2126"/>
        <w:tab w:val="left" w:pos="3402"/>
      </w:tabs>
      <w:spacing w:before="60"/>
      <w:ind w:left="1701" w:hanging="1701"/>
    </w:pPr>
    <w:rPr>
      <w:rFonts w:ascii="Arial" w:hAnsi="Arial" w:cs="Times New Roman"/>
      <w:iCs w:val="0"/>
      <w:szCs w:val="20"/>
    </w:rPr>
  </w:style>
  <w:style w:type="paragraph" w:customStyle="1" w:styleId="Nagwek-SST-nieparzysty">
    <w:name w:val="Nagłówek - SST - nieparzysty"/>
    <w:basedOn w:val="Standardowytekst"/>
    <w:uiPriority w:val="99"/>
    <w:rsid w:val="00E34142"/>
    <w:pPr>
      <w:tabs>
        <w:tab w:val="left" w:pos="355"/>
      </w:tabs>
      <w:overflowPunct w:val="0"/>
      <w:ind w:right="360"/>
      <w:jc w:val="right"/>
    </w:pPr>
    <w:rPr>
      <w:iCs/>
      <w:szCs w:val="24"/>
      <w:lang w:val="en-GB"/>
    </w:rPr>
  </w:style>
  <w:style w:type="paragraph" w:customStyle="1" w:styleId="Wcicienormalne1">
    <w:name w:val="Wcięcie normalne1"/>
    <w:basedOn w:val="Standard"/>
    <w:uiPriority w:val="99"/>
    <w:rsid w:val="00E34142"/>
    <w:pPr>
      <w:tabs>
        <w:tab w:val="left" w:pos="1218"/>
        <w:tab w:val="left" w:pos="1332"/>
        <w:tab w:val="left" w:pos="1559"/>
      </w:tabs>
      <w:spacing w:before="60"/>
      <w:ind w:left="708"/>
      <w:jc w:val="both"/>
    </w:pPr>
    <w:rPr>
      <w:rFonts w:ascii="Arial" w:hAnsi="Arial" w:cs="Arial"/>
      <w:bCs/>
      <w:iCs/>
      <w:sz w:val="18"/>
      <w:szCs w:val="20"/>
    </w:rPr>
  </w:style>
  <w:style w:type="paragraph" w:customStyle="1" w:styleId="StylTytuSSTZlewej0cmWysunicie375cm1">
    <w:name w:val="Styl Tytuł SST + Z lewej:  0 cm Wysunięcie:  375 cm1"/>
    <w:basedOn w:val="TytuSST"/>
    <w:uiPriority w:val="99"/>
    <w:rsid w:val="00E34142"/>
    <w:pPr>
      <w:tabs>
        <w:tab w:val="clear" w:pos="794"/>
        <w:tab w:val="clear" w:pos="2126"/>
        <w:tab w:val="left" w:pos="3402"/>
      </w:tabs>
      <w:spacing w:before="60"/>
      <w:ind w:left="1701" w:hanging="1701"/>
    </w:pPr>
    <w:rPr>
      <w:rFonts w:ascii="Arial" w:hAnsi="Arial" w:cs="Times New Roman"/>
      <w:iCs w:val="0"/>
      <w:szCs w:val="20"/>
    </w:rPr>
  </w:style>
  <w:style w:type="paragraph" w:customStyle="1" w:styleId="StylNagwek3NiePogrubienie2">
    <w:name w:val="Styl Nagłówek 3 + Nie Pogrubienie2"/>
    <w:basedOn w:val="Nagwek3"/>
    <w:uiPriority w:val="99"/>
    <w:rsid w:val="00E34142"/>
    <w:pPr>
      <w:keepLines w:val="0"/>
      <w:tabs>
        <w:tab w:val="left" w:pos="680"/>
      </w:tabs>
      <w:spacing w:before="60"/>
      <w:jc w:val="both"/>
    </w:pPr>
    <w:rPr>
      <w:rFonts w:ascii="Arial" w:hAnsi="Arial" w:cs="Arial"/>
      <w:b w:val="0"/>
      <w:bCs w:val="0"/>
      <w:color w:val="00000A"/>
      <w:sz w:val="18"/>
      <w:szCs w:val="26"/>
    </w:rPr>
  </w:style>
  <w:style w:type="paragraph" w:customStyle="1" w:styleId="StylNagwek3NiePogrubieniePrzed12pt">
    <w:name w:val="Styl Nagłówek 3 + Nie Pogrubienie Przed:  12 pt"/>
    <w:basedOn w:val="Nagwek3"/>
    <w:uiPriority w:val="99"/>
    <w:rsid w:val="00E34142"/>
    <w:pPr>
      <w:keepLines w:val="0"/>
      <w:tabs>
        <w:tab w:val="left" w:pos="680"/>
      </w:tabs>
      <w:spacing w:before="60"/>
      <w:jc w:val="both"/>
    </w:pPr>
    <w:rPr>
      <w:rFonts w:ascii="Arial" w:hAnsi="Arial" w:cs="Arial"/>
      <w:b w:val="0"/>
      <w:bCs w:val="0"/>
      <w:color w:val="00000A"/>
      <w:sz w:val="18"/>
      <w:szCs w:val="20"/>
    </w:rPr>
  </w:style>
  <w:style w:type="paragraph" w:customStyle="1" w:styleId="StylNagwek3NiePogrubienie3">
    <w:name w:val="Styl Nagłówek 3 + Nie Pogrubienie3"/>
    <w:basedOn w:val="Nagwek3"/>
    <w:uiPriority w:val="99"/>
    <w:rsid w:val="00E34142"/>
    <w:pPr>
      <w:keepLines w:val="0"/>
      <w:tabs>
        <w:tab w:val="left" w:pos="680"/>
      </w:tabs>
      <w:spacing w:before="60"/>
      <w:jc w:val="both"/>
    </w:pPr>
    <w:rPr>
      <w:rFonts w:ascii="Arial" w:hAnsi="Arial" w:cs="Arial"/>
      <w:b w:val="0"/>
      <w:bCs w:val="0"/>
      <w:color w:val="00000A"/>
      <w:sz w:val="18"/>
      <w:szCs w:val="26"/>
    </w:rPr>
  </w:style>
  <w:style w:type="paragraph" w:customStyle="1" w:styleId="tytuSSTmay">
    <w:name w:val="tytuł SST mały"/>
    <w:basedOn w:val="TytuSST"/>
    <w:uiPriority w:val="99"/>
    <w:rsid w:val="00E34142"/>
    <w:pPr>
      <w:tabs>
        <w:tab w:val="clear" w:pos="794"/>
        <w:tab w:val="clear" w:pos="2126"/>
        <w:tab w:val="left" w:pos="1701"/>
      </w:tabs>
      <w:spacing w:before="60"/>
    </w:pPr>
    <w:rPr>
      <w:rFonts w:ascii="Arial" w:hAnsi="Arial"/>
      <w:b w:val="0"/>
      <w:sz w:val="18"/>
    </w:rPr>
  </w:style>
  <w:style w:type="paragraph" w:styleId="Tekstkomentarza">
    <w:name w:val="annotation text"/>
    <w:basedOn w:val="Standard"/>
    <w:link w:val="TekstkomentarzaZnak3"/>
    <w:uiPriority w:val="99"/>
    <w:rsid w:val="00E34142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E34142"/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character" w:customStyle="1" w:styleId="TekstkomentarzaZnak3">
    <w:name w:val="Tekst komentarza Znak3"/>
    <w:basedOn w:val="Domylnaczcionkaakapitu"/>
    <w:link w:val="Tekstkomentarza"/>
    <w:uiPriority w:val="99"/>
    <w:rsid w:val="00E34142"/>
    <w:rPr>
      <w:rFonts w:ascii="Calibri" w:eastAsia="Times New Roman" w:hAnsi="Calibri" w:cs="Calibri"/>
      <w:kern w:val="3"/>
      <w:sz w:val="20"/>
      <w:szCs w:val="20"/>
      <w:lang w:eastAsia="ar-SA"/>
    </w:rPr>
  </w:style>
  <w:style w:type="paragraph" w:styleId="Tematkomentarza">
    <w:name w:val="annotation subject"/>
    <w:basedOn w:val="Tekstkomentarza1"/>
    <w:link w:val="TematkomentarzaZnak2"/>
    <w:uiPriority w:val="99"/>
    <w:rsid w:val="00E34142"/>
    <w:pPr>
      <w:spacing w:before="60"/>
      <w:jc w:val="both"/>
    </w:pPr>
    <w:rPr>
      <w:rFonts w:ascii="Arial" w:hAnsi="Arial" w:cs="Arial"/>
      <w:b/>
      <w:bCs/>
      <w:iCs/>
      <w:sz w:val="18"/>
    </w:rPr>
  </w:style>
  <w:style w:type="character" w:customStyle="1" w:styleId="TematkomentarzaZnak">
    <w:name w:val="Temat komentarza Znak"/>
    <w:basedOn w:val="TekstkomentarzaZnak"/>
    <w:uiPriority w:val="99"/>
    <w:rsid w:val="00E34142"/>
    <w:rPr>
      <w:rFonts w:ascii="Times New Roman" w:eastAsia="Times New Roman" w:hAnsi="Times New Roman" w:cs="Times New Roman"/>
      <w:b/>
      <w:bCs/>
      <w:kern w:val="3"/>
      <w:sz w:val="20"/>
      <w:szCs w:val="20"/>
      <w:lang w:eastAsia="pl-PL"/>
    </w:rPr>
  </w:style>
  <w:style w:type="character" w:customStyle="1" w:styleId="TematkomentarzaZnak2">
    <w:name w:val="Temat komentarza Znak2"/>
    <w:basedOn w:val="TekstkomentarzaZnak3"/>
    <w:link w:val="Tematkomentarza"/>
    <w:uiPriority w:val="99"/>
    <w:rsid w:val="00E34142"/>
    <w:rPr>
      <w:rFonts w:ascii="Arial" w:eastAsia="Times New Roman" w:hAnsi="Arial" w:cs="Arial"/>
      <w:b/>
      <w:bCs/>
      <w:iCs/>
      <w:kern w:val="3"/>
      <w:sz w:val="18"/>
      <w:szCs w:val="20"/>
      <w:lang w:eastAsia="ar-SA"/>
    </w:rPr>
  </w:style>
  <w:style w:type="paragraph" w:customStyle="1" w:styleId="Komentarz">
    <w:name w:val="Komentarz"/>
    <w:basedOn w:val="Standard"/>
    <w:uiPriority w:val="99"/>
    <w:rsid w:val="00E34142"/>
    <w:pPr>
      <w:spacing w:before="60"/>
      <w:jc w:val="both"/>
    </w:pPr>
    <w:rPr>
      <w:rFonts w:ascii="Arial" w:hAnsi="Arial"/>
      <w:i/>
      <w:sz w:val="18"/>
    </w:rPr>
  </w:style>
  <w:style w:type="paragraph" w:customStyle="1" w:styleId="Contents1">
    <w:name w:val="Contents 1"/>
    <w:basedOn w:val="Standard"/>
    <w:uiPriority w:val="99"/>
    <w:rsid w:val="00E34142"/>
    <w:pPr>
      <w:tabs>
        <w:tab w:val="right" w:leader="dot" w:pos="9638"/>
      </w:tabs>
      <w:spacing w:before="60" w:after="120"/>
    </w:pPr>
    <w:rPr>
      <w:rFonts w:ascii="Arial" w:hAnsi="Arial" w:cs="Arial"/>
      <w:b/>
      <w:bCs/>
      <w:iCs/>
      <w:caps/>
      <w:sz w:val="18"/>
      <w:szCs w:val="24"/>
    </w:rPr>
  </w:style>
  <w:style w:type="paragraph" w:customStyle="1" w:styleId="Contents3">
    <w:name w:val="Contents 3"/>
    <w:basedOn w:val="Standard"/>
    <w:uiPriority w:val="99"/>
    <w:rsid w:val="00E34142"/>
    <w:pPr>
      <w:tabs>
        <w:tab w:val="right" w:leader="dot" w:pos="9552"/>
      </w:tabs>
      <w:ind w:left="480"/>
    </w:pPr>
    <w:rPr>
      <w:rFonts w:ascii="Arial" w:hAnsi="Arial" w:cs="Arial"/>
      <w:bCs/>
      <w:i/>
      <w:iCs/>
      <w:sz w:val="18"/>
      <w:szCs w:val="24"/>
    </w:rPr>
  </w:style>
  <w:style w:type="paragraph" w:customStyle="1" w:styleId="Contents4">
    <w:name w:val="Contents 4"/>
    <w:basedOn w:val="Standard"/>
    <w:uiPriority w:val="99"/>
    <w:rsid w:val="00E34142"/>
    <w:pPr>
      <w:tabs>
        <w:tab w:val="right" w:leader="dot" w:pos="9509"/>
      </w:tabs>
      <w:ind w:left="720"/>
    </w:pPr>
    <w:rPr>
      <w:rFonts w:ascii="Arial" w:hAnsi="Arial" w:cs="Arial"/>
      <w:bCs/>
      <w:iCs/>
      <w:sz w:val="18"/>
      <w:szCs w:val="24"/>
    </w:rPr>
  </w:style>
  <w:style w:type="paragraph" w:customStyle="1" w:styleId="Contents5">
    <w:name w:val="Contents 5"/>
    <w:basedOn w:val="Standard"/>
    <w:uiPriority w:val="99"/>
    <w:rsid w:val="00E34142"/>
    <w:pPr>
      <w:tabs>
        <w:tab w:val="right" w:leader="dot" w:pos="9466"/>
      </w:tabs>
      <w:ind w:left="960"/>
    </w:pPr>
    <w:rPr>
      <w:rFonts w:ascii="Arial" w:hAnsi="Arial" w:cs="Arial"/>
      <w:bCs/>
      <w:iCs/>
      <w:sz w:val="18"/>
      <w:szCs w:val="24"/>
    </w:rPr>
  </w:style>
  <w:style w:type="paragraph" w:customStyle="1" w:styleId="Contents6">
    <w:name w:val="Contents 6"/>
    <w:basedOn w:val="Standard"/>
    <w:uiPriority w:val="99"/>
    <w:rsid w:val="00E34142"/>
    <w:pPr>
      <w:tabs>
        <w:tab w:val="right" w:leader="dot" w:pos="9423"/>
      </w:tabs>
      <w:ind w:left="1200"/>
    </w:pPr>
    <w:rPr>
      <w:rFonts w:ascii="Arial" w:hAnsi="Arial" w:cs="Arial"/>
      <w:bCs/>
      <w:iCs/>
      <w:sz w:val="18"/>
      <w:szCs w:val="24"/>
    </w:rPr>
  </w:style>
  <w:style w:type="paragraph" w:customStyle="1" w:styleId="Contents7">
    <w:name w:val="Contents 7"/>
    <w:basedOn w:val="Standard"/>
    <w:uiPriority w:val="99"/>
    <w:rsid w:val="00E34142"/>
    <w:pPr>
      <w:tabs>
        <w:tab w:val="right" w:leader="dot" w:pos="9380"/>
      </w:tabs>
      <w:ind w:left="1440"/>
    </w:pPr>
    <w:rPr>
      <w:rFonts w:ascii="Arial" w:hAnsi="Arial" w:cs="Arial"/>
      <w:bCs/>
      <w:iCs/>
      <w:sz w:val="18"/>
      <w:szCs w:val="24"/>
    </w:rPr>
  </w:style>
  <w:style w:type="paragraph" w:customStyle="1" w:styleId="Contents8">
    <w:name w:val="Contents 8"/>
    <w:basedOn w:val="Standard"/>
    <w:uiPriority w:val="99"/>
    <w:rsid w:val="00E34142"/>
    <w:pPr>
      <w:tabs>
        <w:tab w:val="right" w:leader="dot" w:pos="9337"/>
      </w:tabs>
      <w:ind w:left="1680"/>
    </w:pPr>
    <w:rPr>
      <w:rFonts w:ascii="Arial" w:hAnsi="Arial" w:cs="Arial"/>
      <w:bCs/>
      <w:iCs/>
      <w:sz w:val="18"/>
      <w:szCs w:val="24"/>
    </w:rPr>
  </w:style>
  <w:style w:type="paragraph" w:customStyle="1" w:styleId="Contents9">
    <w:name w:val="Contents 9"/>
    <w:basedOn w:val="Standard"/>
    <w:uiPriority w:val="99"/>
    <w:rsid w:val="00E34142"/>
    <w:pPr>
      <w:tabs>
        <w:tab w:val="right" w:leader="dot" w:pos="9294"/>
      </w:tabs>
      <w:ind w:left="1920"/>
    </w:pPr>
    <w:rPr>
      <w:rFonts w:ascii="Arial" w:hAnsi="Arial" w:cs="Arial"/>
      <w:bCs/>
      <w:iCs/>
      <w:sz w:val="18"/>
      <w:szCs w:val="24"/>
    </w:rPr>
  </w:style>
  <w:style w:type="paragraph" w:customStyle="1" w:styleId="Lista41">
    <w:name w:val="Lista 41"/>
    <w:basedOn w:val="Standard"/>
    <w:uiPriority w:val="99"/>
    <w:rsid w:val="00E34142"/>
    <w:pPr>
      <w:spacing w:before="60"/>
      <w:ind w:left="1132" w:hanging="283"/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Lista-kontynuacja1">
    <w:name w:val="Lista - kontynuacja1"/>
    <w:basedOn w:val="Standard"/>
    <w:uiPriority w:val="99"/>
    <w:rsid w:val="00E34142"/>
    <w:pPr>
      <w:spacing w:before="60" w:after="120"/>
      <w:ind w:left="283"/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Tekstpodstawowy22">
    <w:name w:val="Tekst podstawowy 22"/>
    <w:basedOn w:val="Standard"/>
    <w:uiPriority w:val="99"/>
    <w:rsid w:val="00E34142"/>
    <w:pPr>
      <w:jc w:val="both"/>
    </w:pPr>
    <w:rPr>
      <w:rFonts w:ascii="Arial" w:hAnsi="Arial" w:cs="Arial"/>
      <w:b/>
      <w:bCs/>
      <w:iCs/>
      <w:sz w:val="28"/>
      <w:szCs w:val="24"/>
    </w:rPr>
  </w:style>
  <w:style w:type="paragraph" w:customStyle="1" w:styleId="Tekstpodstawowy31">
    <w:name w:val="Tekst podstawowy 31"/>
    <w:basedOn w:val="Standard"/>
    <w:uiPriority w:val="99"/>
    <w:rsid w:val="00E34142"/>
    <w:pPr>
      <w:jc w:val="both"/>
    </w:pPr>
    <w:rPr>
      <w:rFonts w:ascii="Arial" w:hAnsi="Arial" w:cs="Arial"/>
      <w:b/>
      <w:bCs/>
      <w:iCs/>
      <w:sz w:val="28"/>
      <w:szCs w:val="24"/>
    </w:rPr>
  </w:style>
  <w:style w:type="paragraph" w:customStyle="1" w:styleId="a">
    <w:name w:val="Ś"/>
    <w:basedOn w:val="Stopka"/>
    <w:uiPriority w:val="99"/>
    <w:rsid w:val="00E34142"/>
    <w:pPr>
      <w:tabs>
        <w:tab w:val="clear" w:pos="4536"/>
        <w:tab w:val="clear" w:pos="9072"/>
      </w:tabs>
      <w:spacing w:before="40" w:after="200"/>
      <w:jc w:val="right"/>
    </w:pPr>
    <w:rPr>
      <w:rFonts w:ascii="Arial" w:hAnsi="Arial" w:cs="Arial"/>
      <w:bCs/>
      <w:i/>
      <w:iCs/>
      <w:sz w:val="16"/>
      <w:szCs w:val="16"/>
    </w:rPr>
  </w:style>
  <w:style w:type="paragraph" w:customStyle="1" w:styleId="tytu">
    <w:name w:val="tytuł"/>
    <w:uiPriority w:val="99"/>
    <w:rsid w:val="00E34142"/>
    <w:pPr>
      <w:suppressAutoHyphens/>
      <w:autoSpaceDN w:val="0"/>
      <w:spacing w:after="0" w:line="360" w:lineRule="atLeast"/>
      <w:jc w:val="center"/>
      <w:textAlignment w:val="baseline"/>
    </w:pPr>
    <w:rPr>
      <w:rFonts w:ascii="TimesEE" w:eastAsia="Times New Roman" w:hAnsi="TimesEE" w:cs="TimesEE"/>
      <w:b/>
      <w:color w:val="000000"/>
      <w:kern w:val="3"/>
      <w:sz w:val="24"/>
      <w:szCs w:val="20"/>
      <w:lang w:eastAsia="ar-SA"/>
    </w:rPr>
  </w:style>
  <w:style w:type="paragraph" w:customStyle="1" w:styleId="StylNagwek1Po0pt">
    <w:name w:val="Styl Nagłówek 1 + Po:  0 pt"/>
    <w:basedOn w:val="Nagwek1"/>
    <w:uiPriority w:val="99"/>
    <w:rsid w:val="00E34142"/>
    <w:pPr>
      <w:tabs>
        <w:tab w:val="clear" w:pos="757"/>
        <w:tab w:val="clear" w:pos="927"/>
        <w:tab w:val="clear" w:pos="1117"/>
        <w:tab w:val="clear" w:pos="1154"/>
        <w:tab w:val="clear" w:pos="2136"/>
      </w:tabs>
      <w:spacing w:before="600" w:after="0"/>
      <w:ind w:left="397"/>
    </w:pPr>
    <w:rPr>
      <w:rFonts w:ascii="Arial" w:hAnsi="Arial" w:cs="Times New Roman"/>
      <w:iCs w:val="0"/>
      <w:sz w:val="20"/>
      <w:szCs w:val="20"/>
    </w:rPr>
  </w:style>
  <w:style w:type="paragraph" w:customStyle="1" w:styleId="Nagwek2Pogrubienie">
    <w:name w:val="Nagłówek 2 + Pogrubienie"/>
    <w:basedOn w:val="Nagwek2"/>
    <w:uiPriority w:val="99"/>
    <w:rsid w:val="00E34142"/>
    <w:pPr>
      <w:tabs>
        <w:tab w:val="clear" w:pos="747"/>
        <w:tab w:val="clear" w:pos="927"/>
        <w:tab w:val="clear" w:pos="974"/>
        <w:tab w:val="clear" w:pos="1620"/>
        <w:tab w:val="clear" w:pos="2676"/>
      </w:tabs>
      <w:spacing w:before="120"/>
      <w:ind w:left="1440"/>
    </w:pPr>
    <w:rPr>
      <w:rFonts w:ascii="Arial" w:hAnsi="Arial" w:cs="Times New Roman"/>
      <w:b w:val="0"/>
      <w:bCs/>
      <w:sz w:val="18"/>
    </w:rPr>
  </w:style>
  <w:style w:type="paragraph" w:customStyle="1" w:styleId="Mylnik">
    <w:name w:val="Myślnik"/>
    <w:basedOn w:val="Standard"/>
    <w:uiPriority w:val="99"/>
    <w:rsid w:val="00E34142"/>
    <w:pPr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Mylnik1">
    <w:name w:val="Myślnik 1"/>
    <w:basedOn w:val="Mylnik"/>
    <w:uiPriority w:val="99"/>
    <w:rsid w:val="00E34142"/>
    <w:pPr>
      <w:spacing w:before="120"/>
    </w:pPr>
  </w:style>
  <w:style w:type="paragraph" w:customStyle="1" w:styleId="StylZlewej0cmWysunicie2cmInterliniaConajmniej1">
    <w:name w:val="Styl Z lewej:  0 cm Wysunięcie:  2 cm Interlinia:  Co najmniej 1..."/>
    <w:basedOn w:val="Standard"/>
    <w:uiPriority w:val="99"/>
    <w:rsid w:val="00E34142"/>
    <w:pPr>
      <w:spacing w:before="60"/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StylStylZlewej0cmWysunicie2cmInterliniaConajmnie">
    <w:name w:val="Styl Styl Z lewej:  0 cm Wysunięcie:  2 cm Interlinia:  Co najmnie..."/>
    <w:basedOn w:val="StylZlewej0cmWysunicie2cmInterliniaConajmniej1"/>
    <w:uiPriority w:val="99"/>
    <w:rsid w:val="00E34142"/>
    <w:pPr>
      <w:ind w:firstLine="851"/>
    </w:pPr>
    <w:rPr>
      <w:b/>
      <w:bCs w:val="0"/>
    </w:rPr>
  </w:style>
  <w:style w:type="paragraph" w:customStyle="1" w:styleId="Normalny12">
    <w:name w:val="Normalny 12"/>
    <w:basedOn w:val="Standard"/>
    <w:uiPriority w:val="99"/>
    <w:rsid w:val="00E34142"/>
    <w:pPr>
      <w:tabs>
        <w:tab w:val="left" w:pos="3"/>
        <w:tab w:val="left" w:pos="147"/>
        <w:tab w:val="left" w:pos="291"/>
        <w:tab w:val="left" w:pos="723"/>
        <w:tab w:val="left" w:pos="867"/>
        <w:tab w:val="left" w:pos="1011"/>
      </w:tabs>
      <w:spacing w:before="240"/>
      <w:jc w:val="both"/>
    </w:pPr>
    <w:rPr>
      <w:rFonts w:ascii="Arial" w:hAnsi="Arial" w:cs="Arial"/>
      <w:b/>
      <w:sz w:val="24"/>
      <w:szCs w:val="20"/>
    </w:rPr>
  </w:style>
  <w:style w:type="paragraph" w:customStyle="1" w:styleId="Poprawka1">
    <w:name w:val="Poprawka1"/>
    <w:basedOn w:val="Standard"/>
    <w:uiPriority w:val="99"/>
    <w:rsid w:val="00E34142"/>
    <w:pPr>
      <w:tabs>
        <w:tab w:val="left" w:pos="1732"/>
      </w:tabs>
      <w:spacing w:before="240"/>
      <w:ind w:left="1009" w:hanging="1009"/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StylDolewejInterlinia15wiersza">
    <w:name w:val="Styl Do lewej Interlinia:  15 wiersza"/>
    <w:basedOn w:val="Standard"/>
    <w:uiPriority w:val="99"/>
    <w:rsid w:val="00E34142"/>
    <w:pPr>
      <w:spacing w:line="360" w:lineRule="auto"/>
    </w:pPr>
    <w:rPr>
      <w:rFonts w:ascii="Arial" w:hAnsi="Arial" w:cs="Arial"/>
      <w:bCs/>
      <w:iCs/>
      <w:sz w:val="18"/>
      <w:szCs w:val="24"/>
    </w:rPr>
  </w:style>
  <w:style w:type="paragraph" w:customStyle="1" w:styleId="normal0">
    <w:name w:val="normal 0"/>
    <w:basedOn w:val="Standard"/>
    <w:uiPriority w:val="99"/>
    <w:rsid w:val="00E34142"/>
    <w:pPr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StylNormalny1210ptNiePogrubienie">
    <w:name w:val="Styl Normalny 12 + 10 pt Nie Pogrubienie"/>
    <w:basedOn w:val="Normalny12"/>
    <w:uiPriority w:val="99"/>
    <w:rsid w:val="00E34142"/>
    <w:pPr>
      <w:tabs>
        <w:tab w:val="clear" w:pos="3"/>
        <w:tab w:val="clear" w:pos="147"/>
        <w:tab w:val="clear" w:pos="291"/>
        <w:tab w:val="clear" w:pos="723"/>
        <w:tab w:val="clear" w:pos="867"/>
        <w:tab w:val="clear" w:pos="1011"/>
        <w:tab w:val="left" w:pos="1985"/>
      </w:tabs>
    </w:pPr>
    <w:rPr>
      <w:rFonts w:ascii="Calibri" w:hAnsi="Calibri" w:cs="Calibri"/>
    </w:rPr>
  </w:style>
  <w:style w:type="paragraph" w:customStyle="1" w:styleId="tekstost0">
    <w:name w:val="tekstost"/>
    <w:basedOn w:val="Standard"/>
    <w:uiPriority w:val="99"/>
    <w:rsid w:val="00E34142"/>
    <w:pPr>
      <w:spacing w:before="280" w:after="280"/>
    </w:pPr>
    <w:rPr>
      <w:rFonts w:ascii="Arial" w:hAnsi="Arial" w:cs="Arial"/>
      <w:sz w:val="24"/>
      <w:szCs w:val="24"/>
    </w:rPr>
  </w:style>
  <w:style w:type="paragraph" w:customStyle="1" w:styleId="normalny30">
    <w:name w:val="normalny3"/>
    <w:basedOn w:val="Standard"/>
    <w:uiPriority w:val="99"/>
    <w:rsid w:val="00E34142"/>
    <w:pPr>
      <w:spacing w:before="280" w:after="280"/>
    </w:pPr>
    <w:rPr>
      <w:rFonts w:ascii="Arial" w:hAnsi="Arial" w:cs="Arial"/>
      <w:sz w:val="24"/>
      <w:szCs w:val="24"/>
    </w:rPr>
  </w:style>
  <w:style w:type="paragraph" w:customStyle="1" w:styleId="tekst1">
    <w:name w:val="tekst1"/>
    <w:uiPriority w:val="99"/>
    <w:rsid w:val="00E34142"/>
    <w:pPr>
      <w:suppressAutoHyphens/>
      <w:autoSpaceDN w:val="0"/>
      <w:spacing w:after="120" w:line="240" w:lineRule="auto"/>
      <w:ind w:left="425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paragraph" w:customStyle="1" w:styleId="standardowytekst0">
    <w:name w:val="standardowytekst"/>
    <w:basedOn w:val="Standard"/>
    <w:uiPriority w:val="99"/>
    <w:rsid w:val="00E34142"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Bullet1points">
    <w:name w:val="Bullet 1 points"/>
    <w:basedOn w:val="Standard"/>
    <w:uiPriority w:val="99"/>
    <w:rsid w:val="00E34142"/>
    <w:pPr>
      <w:tabs>
        <w:tab w:val="left" w:pos="720"/>
        <w:tab w:val="left" w:pos="1117"/>
        <w:tab w:val="left" w:pos="1287"/>
        <w:tab w:val="left" w:pos="1457"/>
      </w:tabs>
      <w:spacing w:before="60" w:after="60"/>
      <w:ind w:left="720" w:hanging="36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podstawowyzwciciem1">
    <w:name w:val="Tekst podstawowy z wcięciem1"/>
    <w:basedOn w:val="Textbody"/>
    <w:uiPriority w:val="99"/>
    <w:rsid w:val="00E34142"/>
    <w:pPr>
      <w:tabs>
        <w:tab w:val="clear" w:pos="397"/>
        <w:tab w:val="clear" w:pos="567"/>
        <w:tab w:val="clear" w:pos="794"/>
      </w:tabs>
      <w:spacing w:before="60"/>
      <w:ind w:firstLine="210"/>
    </w:pPr>
    <w:rPr>
      <w:rFonts w:ascii="Arial" w:hAnsi="Arial"/>
      <w:sz w:val="18"/>
    </w:rPr>
  </w:style>
  <w:style w:type="paragraph" w:customStyle="1" w:styleId="Akapitzlist2">
    <w:name w:val="Akapit z listą2"/>
    <w:basedOn w:val="Standard"/>
    <w:uiPriority w:val="99"/>
    <w:rsid w:val="00E34142"/>
    <w:pPr>
      <w:ind w:left="720"/>
    </w:pPr>
  </w:style>
  <w:style w:type="paragraph" w:customStyle="1" w:styleId="NoteLevel1">
    <w:name w:val="Note Level 1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2">
    <w:name w:val="Note Level 2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3">
    <w:name w:val="Note Level 3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4">
    <w:name w:val="Note Level 4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5">
    <w:name w:val="Note Level 5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6">
    <w:name w:val="Note Level 6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7">
    <w:name w:val="Note Level 7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8">
    <w:name w:val="Note Level 8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9">
    <w:name w:val="Note Level 9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C289308D74E2492DA70DEFAE9D5EDFC8">
    <w:name w:val="C289308D74E2492DA70DEFAE9D5EDFC8"/>
    <w:uiPriority w:val="99"/>
    <w:rsid w:val="00E34142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customStyle="1" w:styleId="TableContents">
    <w:name w:val="Table Contents"/>
    <w:basedOn w:val="Standard"/>
    <w:uiPriority w:val="99"/>
    <w:rsid w:val="00E34142"/>
    <w:pPr>
      <w:suppressLineNumbers/>
    </w:pPr>
  </w:style>
  <w:style w:type="paragraph" w:customStyle="1" w:styleId="TableHeading">
    <w:name w:val="Table Heading"/>
    <w:basedOn w:val="TableContents"/>
    <w:uiPriority w:val="99"/>
    <w:rsid w:val="00E34142"/>
    <w:pPr>
      <w:jc w:val="center"/>
    </w:pPr>
    <w:rPr>
      <w:b/>
      <w:bCs/>
    </w:rPr>
  </w:style>
  <w:style w:type="paragraph" w:styleId="Akapitzlist">
    <w:name w:val="List Paragraph"/>
    <w:aliases w:val="Akapit z numeracją"/>
    <w:basedOn w:val="Standard"/>
    <w:uiPriority w:val="34"/>
    <w:qFormat/>
    <w:rsid w:val="00E34142"/>
    <w:pPr>
      <w:suppressAutoHyphens w:val="0"/>
      <w:ind w:left="720"/>
    </w:pPr>
    <w:rPr>
      <w:rFonts w:cs="Times New Roman"/>
      <w:lang w:eastAsia="en-US"/>
    </w:rPr>
  </w:style>
  <w:style w:type="character" w:customStyle="1" w:styleId="Nagwek1Znak2">
    <w:name w:val="Nagłówek 1 Znak2"/>
    <w:basedOn w:val="Domylnaczcionkaakapitu"/>
    <w:uiPriority w:val="99"/>
    <w:rsid w:val="00E34142"/>
    <w:rPr>
      <w:rFonts w:ascii="Cambria" w:hAnsi="Cambria" w:cs="Times New Roman"/>
      <w:b/>
      <w:kern w:val="3"/>
      <w:sz w:val="32"/>
    </w:rPr>
  </w:style>
  <w:style w:type="character" w:customStyle="1" w:styleId="Nagwek2Znak2">
    <w:name w:val="Nagłówek 2 Znak2"/>
    <w:basedOn w:val="Domylnaczcionkaakapitu"/>
    <w:uiPriority w:val="99"/>
    <w:rsid w:val="00E3414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Nagwek3Znak2">
    <w:name w:val="Nagłówek 3 Znak2"/>
    <w:basedOn w:val="Domylnaczcionkaakapitu"/>
    <w:uiPriority w:val="99"/>
    <w:rsid w:val="00E3414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Nagwek4Znak1">
    <w:name w:val="Nagłówek 4 Znak1"/>
    <w:basedOn w:val="Domylnaczcionkaakapitu"/>
    <w:uiPriority w:val="99"/>
    <w:rsid w:val="00E34142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Nagwek5Znak1">
    <w:name w:val="Nagłówek 5 Znak1"/>
    <w:basedOn w:val="Domylnaczcionkaakapitu"/>
    <w:uiPriority w:val="99"/>
    <w:rsid w:val="00E34142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Nagwek6Znak1">
    <w:name w:val="Nagłówek 6 Znak1"/>
    <w:basedOn w:val="Domylnaczcionkaakapitu"/>
    <w:uiPriority w:val="99"/>
    <w:rsid w:val="00E34142"/>
    <w:rPr>
      <w:rFonts w:ascii="Calibri" w:hAnsi="Calibri" w:cs="Times New Roman"/>
      <w:b/>
      <w:bCs/>
      <w:lang w:eastAsia="ar-SA" w:bidi="ar-SA"/>
    </w:rPr>
  </w:style>
  <w:style w:type="character" w:customStyle="1" w:styleId="Nagwek7Znak1">
    <w:name w:val="Nagłówek 7 Znak1"/>
    <w:basedOn w:val="Domylnaczcionkaakapitu"/>
    <w:uiPriority w:val="99"/>
    <w:rsid w:val="00E34142"/>
    <w:rPr>
      <w:rFonts w:ascii="Calibri" w:hAnsi="Calibri" w:cs="Times New Roman"/>
      <w:sz w:val="24"/>
      <w:szCs w:val="24"/>
      <w:lang w:eastAsia="ar-SA" w:bidi="ar-SA"/>
    </w:rPr>
  </w:style>
  <w:style w:type="character" w:customStyle="1" w:styleId="Nagwek8Znak1">
    <w:name w:val="Nagłówek 8 Znak1"/>
    <w:basedOn w:val="Domylnaczcionkaakapitu"/>
    <w:uiPriority w:val="99"/>
    <w:rsid w:val="00E34142"/>
    <w:rPr>
      <w:rFonts w:ascii="Calibri" w:hAnsi="Calibri" w:cs="Times New Roman"/>
      <w:i/>
      <w:iCs/>
      <w:sz w:val="24"/>
      <w:szCs w:val="24"/>
      <w:lang w:eastAsia="ar-SA" w:bidi="ar-SA"/>
    </w:rPr>
  </w:style>
  <w:style w:type="character" w:customStyle="1" w:styleId="Nagwek9Znak1">
    <w:name w:val="Nagłówek 9 Znak1"/>
    <w:basedOn w:val="Domylnaczcionkaakapitu"/>
    <w:uiPriority w:val="99"/>
    <w:rsid w:val="00E34142"/>
    <w:rPr>
      <w:rFonts w:ascii="Cambria" w:hAnsi="Cambria" w:cs="Times New Roman"/>
      <w:lang w:eastAsia="ar-SA" w:bidi="ar-SA"/>
    </w:rPr>
  </w:style>
  <w:style w:type="character" w:customStyle="1" w:styleId="NagwekZnak1">
    <w:name w:val="Nagłówek Znak1"/>
    <w:basedOn w:val="Domylnaczcionkaakapitu"/>
    <w:uiPriority w:val="99"/>
    <w:rsid w:val="00E34142"/>
    <w:rPr>
      <w:rFonts w:cs="Times New Roman"/>
      <w:sz w:val="24"/>
    </w:rPr>
  </w:style>
  <w:style w:type="character" w:customStyle="1" w:styleId="StopkaZnak1">
    <w:name w:val="Stopka Znak1"/>
    <w:basedOn w:val="Domylnaczcionkaakapitu"/>
    <w:uiPriority w:val="99"/>
    <w:rsid w:val="00E34142"/>
    <w:rPr>
      <w:rFonts w:cs="Times New Roman"/>
      <w:sz w:val="24"/>
    </w:rPr>
  </w:style>
  <w:style w:type="character" w:customStyle="1" w:styleId="WW8Num1z0">
    <w:name w:val="WW8Num1z0"/>
    <w:uiPriority w:val="99"/>
    <w:rsid w:val="00E34142"/>
    <w:rPr>
      <w:rFonts w:ascii="Symbol" w:hAnsi="Symbol"/>
    </w:rPr>
  </w:style>
  <w:style w:type="character" w:customStyle="1" w:styleId="WW8Num1z1">
    <w:name w:val="WW8Num1z1"/>
    <w:uiPriority w:val="99"/>
    <w:rsid w:val="00E34142"/>
  </w:style>
  <w:style w:type="character" w:customStyle="1" w:styleId="WW8Num1z2">
    <w:name w:val="WW8Num1z2"/>
    <w:uiPriority w:val="99"/>
    <w:rsid w:val="00E34142"/>
    <w:rPr>
      <w:rFonts w:ascii="Courier New" w:hAnsi="Courier New"/>
    </w:rPr>
  </w:style>
  <w:style w:type="character" w:customStyle="1" w:styleId="WW8Num1z3">
    <w:name w:val="WW8Num1z3"/>
    <w:uiPriority w:val="99"/>
    <w:rsid w:val="00E34142"/>
    <w:rPr>
      <w:rFonts w:ascii="Wingdings" w:hAnsi="Wingdings"/>
    </w:rPr>
  </w:style>
  <w:style w:type="character" w:customStyle="1" w:styleId="WW8Num1z4">
    <w:name w:val="WW8Num1z4"/>
    <w:uiPriority w:val="99"/>
    <w:rsid w:val="00E34142"/>
    <w:rPr>
      <w:b/>
    </w:rPr>
  </w:style>
  <w:style w:type="character" w:customStyle="1" w:styleId="WW8Num1z5">
    <w:name w:val="WW8Num1z5"/>
    <w:rsid w:val="00E34142"/>
  </w:style>
  <w:style w:type="character" w:customStyle="1" w:styleId="WW8Num2z0">
    <w:name w:val="WW8Num2z0"/>
    <w:uiPriority w:val="99"/>
    <w:rsid w:val="00E34142"/>
    <w:rPr>
      <w:b/>
    </w:rPr>
  </w:style>
  <w:style w:type="character" w:customStyle="1" w:styleId="WW8Num2z2">
    <w:name w:val="WW8Num2z2"/>
    <w:uiPriority w:val="99"/>
    <w:rsid w:val="00E34142"/>
    <w:rPr>
      <w:rFonts w:ascii="Courier New" w:hAnsi="Courier New"/>
    </w:rPr>
  </w:style>
  <w:style w:type="character" w:customStyle="1" w:styleId="WW8Num2z3">
    <w:name w:val="WW8Num2z3"/>
    <w:uiPriority w:val="99"/>
    <w:rsid w:val="00E34142"/>
    <w:rPr>
      <w:rFonts w:ascii="Wingdings" w:hAnsi="Wingdings"/>
    </w:rPr>
  </w:style>
  <w:style w:type="character" w:customStyle="1" w:styleId="WW8Num3z0">
    <w:name w:val="WW8Num3z0"/>
    <w:uiPriority w:val="99"/>
    <w:rsid w:val="00E34142"/>
    <w:rPr>
      <w:rFonts w:ascii="Times New Roman" w:hAnsi="Times New Roman"/>
      <w:b/>
      <w:sz w:val="24"/>
    </w:rPr>
  </w:style>
  <w:style w:type="character" w:customStyle="1" w:styleId="WW8Num4z0">
    <w:name w:val="WW8Num4z0"/>
    <w:uiPriority w:val="99"/>
    <w:rsid w:val="00E34142"/>
    <w:rPr>
      <w:rFonts w:ascii="Symbol" w:hAnsi="Symbol"/>
      <w:sz w:val="18"/>
    </w:rPr>
  </w:style>
  <w:style w:type="character" w:customStyle="1" w:styleId="WW8Num5z0">
    <w:name w:val="WW8Num5z0"/>
    <w:uiPriority w:val="99"/>
    <w:rsid w:val="00E34142"/>
  </w:style>
  <w:style w:type="character" w:customStyle="1" w:styleId="WW8Num5z1">
    <w:name w:val="WW8Num5z1"/>
    <w:uiPriority w:val="99"/>
    <w:rsid w:val="00E34142"/>
    <w:rPr>
      <w:b/>
    </w:rPr>
  </w:style>
  <w:style w:type="character" w:customStyle="1" w:styleId="WW8Num6z0">
    <w:name w:val="WW8Num6z0"/>
    <w:uiPriority w:val="99"/>
    <w:rsid w:val="00E34142"/>
    <w:rPr>
      <w:rFonts w:ascii="Verdana" w:hAnsi="Verdana"/>
      <w:sz w:val="20"/>
    </w:rPr>
  </w:style>
  <w:style w:type="character" w:customStyle="1" w:styleId="WW8Num7z0">
    <w:name w:val="WW8Num7z0"/>
    <w:uiPriority w:val="99"/>
    <w:rsid w:val="00E34142"/>
    <w:rPr>
      <w:rFonts w:ascii="Symbol" w:hAnsi="Symbol"/>
    </w:rPr>
  </w:style>
  <w:style w:type="character" w:customStyle="1" w:styleId="WW8Num8z0">
    <w:name w:val="WW8Num8z0"/>
    <w:uiPriority w:val="99"/>
    <w:rsid w:val="00E34142"/>
    <w:rPr>
      <w:rFonts w:ascii="Symbol" w:hAnsi="Symbol"/>
    </w:rPr>
  </w:style>
  <w:style w:type="character" w:customStyle="1" w:styleId="WW8Num9z0">
    <w:name w:val="WW8Num9z0"/>
    <w:uiPriority w:val="99"/>
    <w:rsid w:val="00E34142"/>
    <w:rPr>
      <w:rFonts w:ascii="Symbol" w:hAnsi="Symbol"/>
    </w:rPr>
  </w:style>
  <w:style w:type="character" w:customStyle="1" w:styleId="WW8Num10z0">
    <w:name w:val="WW8Num10z0"/>
    <w:uiPriority w:val="99"/>
    <w:rsid w:val="00E34142"/>
    <w:rPr>
      <w:rFonts w:ascii="Symbol" w:hAnsi="Symbol"/>
      <w:sz w:val="24"/>
    </w:rPr>
  </w:style>
  <w:style w:type="character" w:customStyle="1" w:styleId="WW8Num11z0">
    <w:name w:val="WW8Num11z0"/>
    <w:uiPriority w:val="99"/>
    <w:rsid w:val="00E34142"/>
    <w:rPr>
      <w:rFonts w:ascii="Wingdings" w:hAnsi="Wingdings"/>
      <w:sz w:val="24"/>
    </w:rPr>
  </w:style>
  <w:style w:type="character" w:customStyle="1" w:styleId="WW8Num12z0">
    <w:name w:val="WW8Num12z0"/>
    <w:uiPriority w:val="99"/>
    <w:rsid w:val="00E34142"/>
    <w:rPr>
      <w:rFonts w:ascii="Symbol" w:hAnsi="Symbol"/>
      <w:sz w:val="24"/>
    </w:rPr>
  </w:style>
  <w:style w:type="character" w:customStyle="1" w:styleId="WW8Num13z0">
    <w:name w:val="WW8Num13z0"/>
    <w:uiPriority w:val="99"/>
    <w:rsid w:val="00E34142"/>
    <w:rPr>
      <w:rFonts w:ascii="Symbol" w:hAnsi="Symbol"/>
    </w:rPr>
  </w:style>
  <w:style w:type="character" w:customStyle="1" w:styleId="WW8Num14z0">
    <w:name w:val="WW8Num14z0"/>
    <w:uiPriority w:val="99"/>
    <w:rsid w:val="00E34142"/>
    <w:rPr>
      <w:rFonts w:ascii="Symbol" w:hAnsi="Symbol"/>
    </w:rPr>
  </w:style>
  <w:style w:type="character" w:customStyle="1" w:styleId="WW8Num15z0">
    <w:name w:val="WW8Num15z0"/>
    <w:uiPriority w:val="99"/>
    <w:rsid w:val="00E34142"/>
    <w:rPr>
      <w:rFonts w:ascii="Symbol" w:hAnsi="Symbol"/>
    </w:rPr>
  </w:style>
  <w:style w:type="character" w:customStyle="1" w:styleId="WW8Num16z0">
    <w:name w:val="WW8Num16z0"/>
    <w:uiPriority w:val="99"/>
    <w:rsid w:val="00E34142"/>
    <w:rPr>
      <w:rFonts w:ascii="Symbol" w:hAnsi="Symbol"/>
      <w:sz w:val="24"/>
    </w:rPr>
  </w:style>
  <w:style w:type="character" w:customStyle="1" w:styleId="WW8Num17z0">
    <w:name w:val="WW8Num17z0"/>
    <w:uiPriority w:val="99"/>
    <w:rsid w:val="00E34142"/>
    <w:rPr>
      <w:rFonts w:ascii="Symbol" w:hAnsi="Symbol"/>
    </w:rPr>
  </w:style>
  <w:style w:type="character" w:customStyle="1" w:styleId="WW8Num18z0">
    <w:name w:val="WW8Num18z0"/>
    <w:uiPriority w:val="99"/>
    <w:rsid w:val="00E34142"/>
    <w:rPr>
      <w:rFonts w:ascii="Symbol" w:hAnsi="Symbol"/>
    </w:rPr>
  </w:style>
  <w:style w:type="character" w:customStyle="1" w:styleId="WW8Num19z0">
    <w:name w:val="WW8Num19z0"/>
    <w:uiPriority w:val="99"/>
    <w:rsid w:val="00E34142"/>
    <w:rPr>
      <w:rFonts w:ascii="Symbol" w:hAnsi="Symbol"/>
    </w:rPr>
  </w:style>
  <w:style w:type="character" w:customStyle="1" w:styleId="WW8Num19z2">
    <w:name w:val="WW8Num19z2"/>
    <w:uiPriority w:val="99"/>
    <w:rsid w:val="00E34142"/>
    <w:rPr>
      <w:rFonts w:ascii="Wingdings" w:hAnsi="Wingdings"/>
    </w:rPr>
  </w:style>
  <w:style w:type="character" w:customStyle="1" w:styleId="WW8Num19z3">
    <w:name w:val="WW8Num19z3"/>
    <w:uiPriority w:val="99"/>
    <w:rsid w:val="00E34142"/>
    <w:rPr>
      <w:rFonts w:ascii="Symbol" w:hAnsi="Symbol"/>
    </w:rPr>
  </w:style>
  <w:style w:type="character" w:customStyle="1" w:styleId="WW8Num20z0">
    <w:name w:val="WW8Num20z0"/>
    <w:uiPriority w:val="99"/>
    <w:rsid w:val="00E34142"/>
    <w:rPr>
      <w:rFonts w:ascii="Courier New" w:hAnsi="Courier New"/>
    </w:rPr>
  </w:style>
  <w:style w:type="character" w:customStyle="1" w:styleId="WW8Num21z0">
    <w:name w:val="WW8Num21z0"/>
    <w:uiPriority w:val="99"/>
    <w:rsid w:val="00E34142"/>
    <w:rPr>
      <w:rFonts w:ascii="Symbol" w:hAnsi="Symbol"/>
      <w:color w:val="FF6600"/>
      <w:sz w:val="20"/>
    </w:rPr>
  </w:style>
  <w:style w:type="character" w:customStyle="1" w:styleId="WW8Num22z0">
    <w:name w:val="WW8Num22z0"/>
    <w:uiPriority w:val="99"/>
    <w:rsid w:val="00E34142"/>
    <w:rPr>
      <w:rFonts w:ascii="Symbol" w:hAnsi="Symbol"/>
      <w:color w:val="FF6600"/>
      <w:sz w:val="20"/>
    </w:rPr>
  </w:style>
  <w:style w:type="character" w:customStyle="1" w:styleId="WW8Num23z0">
    <w:name w:val="WW8Num23z0"/>
    <w:uiPriority w:val="99"/>
    <w:rsid w:val="00E34142"/>
    <w:rPr>
      <w:rFonts w:ascii="Symbol" w:hAnsi="Symbol"/>
      <w:sz w:val="24"/>
    </w:rPr>
  </w:style>
  <w:style w:type="character" w:customStyle="1" w:styleId="WW8Num24z0">
    <w:name w:val="WW8Num24z0"/>
    <w:uiPriority w:val="99"/>
    <w:rsid w:val="00E34142"/>
    <w:rPr>
      <w:rFonts w:ascii="Symbol" w:hAnsi="Symbol"/>
    </w:rPr>
  </w:style>
  <w:style w:type="character" w:customStyle="1" w:styleId="WW8Num25z0">
    <w:name w:val="WW8Num25z0"/>
    <w:uiPriority w:val="99"/>
    <w:rsid w:val="00E34142"/>
    <w:rPr>
      <w:rFonts w:ascii="Symbol" w:hAnsi="Symbol"/>
      <w:sz w:val="20"/>
    </w:rPr>
  </w:style>
  <w:style w:type="character" w:customStyle="1" w:styleId="WW8Num26z0">
    <w:name w:val="WW8Num26z0"/>
    <w:uiPriority w:val="99"/>
    <w:rsid w:val="00E34142"/>
    <w:rPr>
      <w:rFonts w:ascii="Symbol" w:hAnsi="Symbol"/>
      <w:sz w:val="24"/>
    </w:rPr>
  </w:style>
  <w:style w:type="character" w:customStyle="1" w:styleId="WW8Num27z0">
    <w:name w:val="WW8Num27z0"/>
    <w:uiPriority w:val="99"/>
    <w:rsid w:val="00E34142"/>
    <w:rPr>
      <w:rFonts w:ascii="Symbol" w:hAnsi="Symbol"/>
    </w:rPr>
  </w:style>
  <w:style w:type="character" w:customStyle="1" w:styleId="WW8Num28z0">
    <w:name w:val="WW8Num28z0"/>
    <w:uiPriority w:val="99"/>
    <w:rsid w:val="00E34142"/>
  </w:style>
  <w:style w:type="character" w:customStyle="1" w:styleId="WW8Num29z0">
    <w:name w:val="WW8Num29z0"/>
    <w:uiPriority w:val="99"/>
    <w:rsid w:val="00E34142"/>
    <w:rPr>
      <w:rFonts w:ascii="Symbol" w:hAnsi="Symbol"/>
      <w:sz w:val="24"/>
    </w:rPr>
  </w:style>
  <w:style w:type="character" w:customStyle="1" w:styleId="WW8Num30z0">
    <w:name w:val="WW8Num30z0"/>
    <w:uiPriority w:val="99"/>
    <w:rsid w:val="00E34142"/>
    <w:rPr>
      <w:rFonts w:ascii="Symbol" w:hAnsi="Symbol"/>
    </w:rPr>
  </w:style>
  <w:style w:type="character" w:customStyle="1" w:styleId="WW8Num31z0">
    <w:name w:val="WW8Num31z0"/>
    <w:uiPriority w:val="99"/>
    <w:rsid w:val="00E34142"/>
    <w:rPr>
      <w:rFonts w:ascii="Symbol" w:hAnsi="Symbol"/>
      <w:color w:val="FF6600"/>
      <w:sz w:val="20"/>
    </w:rPr>
  </w:style>
  <w:style w:type="character" w:customStyle="1" w:styleId="WW8Num32z0">
    <w:name w:val="WW8Num32z0"/>
    <w:uiPriority w:val="99"/>
    <w:rsid w:val="00E34142"/>
    <w:rPr>
      <w:rFonts w:ascii="SimSun-ExtB" w:eastAsia="SimSun-ExtB" w:hAnsi="SimSun-ExtB"/>
      <w:sz w:val="24"/>
    </w:rPr>
  </w:style>
  <w:style w:type="character" w:customStyle="1" w:styleId="WW8Num33z0">
    <w:name w:val="WW8Num33z0"/>
    <w:uiPriority w:val="99"/>
    <w:rsid w:val="00E34142"/>
    <w:rPr>
      <w:rFonts w:ascii="Symbol" w:hAnsi="Symbol"/>
    </w:rPr>
  </w:style>
  <w:style w:type="character" w:customStyle="1" w:styleId="WW8Num34z0">
    <w:name w:val="WW8Num34z0"/>
    <w:uiPriority w:val="99"/>
    <w:rsid w:val="00E34142"/>
    <w:rPr>
      <w:rFonts w:ascii="Symbol" w:hAnsi="Symbol"/>
      <w:sz w:val="20"/>
    </w:rPr>
  </w:style>
  <w:style w:type="character" w:customStyle="1" w:styleId="WW8Num35z0">
    <w:name w:val="WW8Num35z0"/>
    <w:uiPriority w:val="99"/>
    <w:rsid w:val="00E34142"/>
    <w:rPr>
      <w:rFonts w:ascii="Verdana" w:hAnsi="Verdana"/>
      <w:sz w:val="24"/>
    </w:rPr>
  </w:style>
  <w:style w:type="character" w:customStyle="1" w:styleId="WW8Num36z0">
    <w:name w:val="WW8Num36z0"/>
    <w:uiPriority w:val="99"/>
    <w:rsid w:val="00E34142"/>
    <w:rPr>
      <w:rFonts w:ascii="Symbol" w:hAnsi="Symbol"/>
      <w:sz w:val="24"/>
    </w:rPr>
  </w:style>
  <w:style w:type="character" w:customStyle="1" w:styleId="WW8Num37z0">
    <w:name w:val="WW8Num37z0"/>
    <w:uiPriority w:val="99"/>
    <w:rsid w:val="00E34142"/>
    <w:rPr>
      <w:rFonts w:ascii="Symbol" w:hAnsi="Symbol"/>
      <w:sz w:val="24"/>
    </w:rPr>
  </w:style>
  <w:style w:type="character" w:customStyle="1" w:styleId="WW8Num38z0">
    <w:name w:val="WW8Num38z0"/>
    <w:uiPriority w:val="99"/>
    <w:rsid w:val="00E34142"/>
    <w:rPr>
      <w:rFonts w:ascii="Symbol" w:hAnsi="Symbol"/>
    </w:rPr>
  </w:style>
  <w:style w:type="character" w:customStyle="1" w:styleId="WW8Num39z0">
    <w:name w:val="WW8Num39z0"/>
    <w:uiPriority w:val="99"/>
    <w:rsid w:val="00E34142"/>
    <w:rPr>
      <w:rFonts w:ascii="Wingdings" w:hAnsi="Wingdings"/>
    </w:rPr>
  </w:style>
  <w:style w:type="character" w:customStyle="1" w:styleId="WW8Num40z0">
    <w:name w:val="WW8Num40z0"/>
    <w:uiPriority w:val="99"/>
    <w:rsid w:val="00E34142"/>
    <w:rPr>
      <w:rFonts w:ascii="Symbol" w:hAnsi="Symbol"/>
      <w:sz w:val="24"/>
    </w:rPr>
  </w:style>
  <w:style w:type="character" w:customStyle="1" w:styleId="WW8Num41z0">
    <w:name w:val="WW8Num41z0"/>
    <w:uiPriority w:val="99"/>
    <w:rsid w:val="00E34142"/>
    <w:rPr>
      <w:rFonts w:ascii="Symbol" w:hAnsi="Symbol"/>
    </w:rPr>
  </w:style>
  <w:style w:type="character" w:customStyle="1" w:styleId="WW8Num42z0">
    <w:name w:val="WW8Num42z0"/>
    <w:uiPriority w:val="99"/>
    <w:rsid w:val="00E34142"/>
    <w:rPr>
      <w:rFonts w:ascii="Symbol" w:hAnsi="Symbol"/>
    </w:rPr>
  </w:style>
  <w:style w:type="character" w:customStyle="1" w:styleId="WW8Num43z0">
    <w:name w:val="WW8Num43z0"/>
    <w:uiPriority w:val="99"/>
    <w:rsid w:val="00E34142"/>
    <w:rPr>
      <w:rFonts w:ascii="Times New Roman" w:hAnsi="Times New Roman"/>
      <w:b/>
      <w:sz w:val="24"/>
    </w:rPr>
  </w:style>
  <w:style w:type="character" w:customStyle="1" w:styleId="WW8Num44z0">
    <w:name w:val="WW8Num44z0"/>
    <w:uiPriority w:val="99"/>
    <w:rsid w:val="00E34142"/>
    <w:rPr>
      <w:rFonts w:ascii="Symbol" w:hAnsi="Symbol"/>
    </w:rPr>
  </w:style>
  <w:style w:type="character" w:customStyle="1" w:styleId="WW8Num45z0">
    <w:name w:val="WW8Num45z0"/>
    <w:uiPriority w:val="99"/>
    <w:rsid w:val="00E34142"/>
    <w:rPr>
      <w:rFonts w:ascii="Symbol" w:hAnsi="Symbol"/>
      <w:color w:val="FF0000"/>
      <w:sz w:val="24"/>
    </w:rPr>
  </w:style>
  <w:style w:type="character" w:customStyle="1" w:styleId="WW8Num46z0">
    <w:name w:val="WW8Num46z0"/>
    <w:uiPriority w:val="99"/>
    <w:rsid w:val="00E34142"/>
    <w:rPr>
      <w:rFonts w:ascii="Symbol" w:hAnsi="Symbol"/>
      <w:sz w:val="20"/>
    </w:rPr>
  </w:style>
  <w:style w:type="character" w:customStyle="1" w:styleId="WW8Num47z0">
    <w:name w:val="WW8Num47z0"/>
    <w:uiPriority w:val="99"/>
    <w:rsid w:val="00E34142"/>
    <w:rPr>
      <w:rFonts w:ascii="Symbol" w:hAnsi="Symbol"/>
      <w:sz w:val="24"/>
    </w:rPr>
  </w:style>
  <w:style w:type="character" w:customStyle="1" w:styleId="WW8Num48z0">
    <w:name w:val="WW8Num48z0"/>
    <w:uiPriority w:val="99"/>
    <w:rsid w:val="00E34142"/>
    <w:rPr>
      <w:rFonts w:ascii="Symbol" w:hAnsi="Symbol"/>
      <w:color w:val="FF0000"/>
      <w:sz w:val="20"/>
    </w:rPr>
  </w:style>
  <w:style w:type="character" w:customStyle="1" w:styleId="WW8Num49z0">
    <w:name w:val="WW8Num49z0"/>
    <w:uiPriority w:val="99"/>
    <w:rsid w:val="00E34142"/>
    <w:rPr>
      <w:rFonts w:ascii="Symbol" w:hAnsi="Symbol"/>
    </w:rPr>
  </w:style>
  <w:style w:type="character" w:customStyle="1" w:styleId="WW8Num50z0">
    <w:name w:val="WW8Num50z0"/>
    <w:uiPriority w:val="99"/>
    <w:rsid w:val="00E34142"/>
    <w:rPr>
      <w:rFonts w:ascii="Symbol" w:hAnsi="Symbol"/>
      <w:sz w:val="24"/>
    </w:rPr>
  </w:style>
  <w:style w:type="character" w:customStyle="1" w:styleId="WW8Num51z0">
    <w:name w:val="WW8Num51z0"/>
    <w:uiPriority w:val="99"/>
    <w:rsid w:val="00E34142"/>
    <w:rPr>
      <w:rFonts w:ascii="Symbol" w:hAnsi="Symbol"/>
      <w:sz w:val="20"/>
    </w:rPr>
  </w:style>
  <w:style w:type="character" w:customStyle="1" w:styleId="WW8Num52z0">
    <w:name w:val="WW8Num52z0"/>
    <w:uiPriority w:val="99"/>
    <w:rsid w:val="00E34142"/>
    <w:rPr>
      <w:rFonts w:ascii="Symbol" w:hAnsi="Symbol"/>
    </w:rPr>
  </w:style>
  <w:style w:type="character" w:customStyle="1" w:styleId="WW8Num53z0">
    <w:name w:val="WW8Num53z0"/>
    <w:uiPriority w:val="99"/>
    <w:rsid w:val="00E34142"/>
    <w:rPr>
      <w:rFonts w:ascii="Symbol" w:hAnsi="Symbol"/>
    </w:rPr>
  </w:style>
  <w:style w:type="character" w:customStyle="1" w:styleId="WW8Num54z0">
    <w:name w:val="WW8Num54z0"/>
    <w:uiPriority w:val="99"/>
    <w:rsid w:val="00E34142"/>
    <w:rPr>
      <w:rFonts w:ascii="Symbol" w:hAnsi="Symbol"/>
    </w:rPr>
  </w:style>
  <w:style w:type="character" w:customStyle="1" w:styleId="WW8Num55z0">
    <w:name w:val="WW8Num55z0"/>
    <w:uiPriority w:val="99"/>
    <w:rsid w:val="00E34142"/>
    <w:rPr>
      <w:rFonts w:ascii="Symbol" w:hAnsi="Symbol"/>
    </w:rPr>
  </w:style>
  <w:style w:type="character" w:customStyle="1" w:styleId="WW8Num55z2">
    <w:name w:val="WW8Num55z2"/>
    <w:uiPriority w:val="99"/>
    <w:rsid w:val="00E34142"/>
    <w:rPr>
      <w:rFonts w:ascii="Wingdings" w:hAnsi="Wingdings"/>
    </w:rPr>
  </w:style>
  <w:style w:type="character" w:customStyle="1" w:styleId="WW8Num56z0">
    <w:name w:val="WW8Num56z0"/>
    <w:uiPriority w:val="99"/>
    <w:rsid w:val="00E34142"/>
    <w:rPr>
      <w:rFonts w:ascii="Symbol" w:hAnsi="Symbol"/>
      <w:color w:val="00000A"/>
    </w:rPr>
  </w:style>
  <w:style w:type="character" w:customStyle="1" w:styleId="WW8Num57z0">
    <w:name w:val="WW8Num57z0"/>
    <w:uiPriority w:val="99"/>
    <w:rsid w:val="00E34142"/>
    <w:rPr>
      <w:rFonts w:ascii="Symbol" w:hAnsi="Symbol"/>
      <w:sz w:val="24"/>
    </w:rPr>
  </w:style>
  <w:style w:type="character" w:customStyle="1" w:styleId="WW8Num58z0">
    <w:name w:val="WW8Num58z0"/>
    <w:uiPriority w:val="99"/>
    <w:rsid w:val="00E34142"/>
    <w:rPr>
      <w:rFonts w:ascii="Courier New" w:hAnsi="Courier New"/>
    </w:rPr>
  </w:style>
  <w:style w:type="character" w:customStyle="1" w:styleId="WW8Num59z0">
    <w:name w:val="WW8Num59z0"/>
    <w:uiPriority w:val="99"/>
    <w:rsid w:val="00E34142"/>
    <w:rPr>
      <w:rFonts w:ascii="Symbol" w:hAnsi="Symbol"/>
      <w:sz w:val="20"/>
    </w:rPr>
  </w:style>
  <w:style w:type="character" w:customStyle="1" w:styleId="WW8Num60z0">
    <w:name w:val="WW8Num60z0"/>
    <w:uiPriority w:val="99"/>
    <w:rsid w:val="00E34142"/>
    <w:rPr>
      <w:rFonts w:ascii="SimSun-ExtB" w:eastAsia="SimSun-ExtB" w:hAnsi="SimSun-ExtB"/>
    </w:rPr>
  </w:style>
  <w:style w:type="character" w:customStyle="1" w:styleId="WW8Num60z1">
    <w:name w:val="WW8Num60z1"/>
    <w:uiPriority w:val="99"/>
    <w:rsid w:val="00E34142"/>
    <w:rPr>
      <w:rFonts w:ascii="Courier New" w:hAnsi="Courier New"/>
    </w:rPr>
  </w:style>
  <w:style w:type="character" w:customStyle="1" w:styleId="WW8Num61z0">
    <w:name w:val="WW8Num61z0"/>
    <w:uiPriority w:val="99"/>
    <w:rsid w:val="00E34142"/>
    <w:rPr>
      <w:rFonts w:ascii="Symbol" w:hAnsi="Symbol"/>
    </w:rPr>
  </w:style>
  <w:style w:type="character" w:customStyle="1" w:styleId="WW8Num62z0">
    <w:name w:val="WW8Num62z0"/>
    <w:uiPriority w:val="99"/>
    <w:rsid w:val="00E34142"/>
    <w:rPr>
      <w:rFonts w:ascii="Symbol" w:hAnsi="Symbol"/>
      <w:sz w:val="20"/>
    </w:rPr>
  </w:style>
  <w:style w:type="character" w:customStyle="1" w:styleId="WW8Num63z0">
    <w:name w:val="WW8Num63z0"/>
    <w:uiPriority w:val="99"/>
    <w:rsid w:val="00E34142"/>
  </w:style>
  <w:style w:type="character" w:customStyle="1" w:styleId="WW8Num63z1">
    <w:name w:val="WW8Num63z1"/>
    <w:uiPriority w:val="99"/>
    <w:rsid w:val="00E34142"/>
    <w:rPr>
      <w:b/>
    </w:rPr>
  </w:style>
  <w:style w:type="character" w:customStyle="1" w:styleId="WW8Num64z0">
    <w:name w:val="WW8Num64z0"/>
    <w:uiPriority w:val="99"/>
    <w:rsid w:val="00E34142"/>
    <w:rPr>
      <w:rFonts w:ascii="Symbol" w:hAnsi="Symbol"/>
    </w:rPr>
  </w:style>
  <w:style w:type="character" w:customStyle="1" w:styleId="WW8Num65z0">
    <w:name w:val="WW8Num65z0"/>
    <w:uiPriority w:val="99"/>
    <w:rsid w:val="00E34142"/>
    <w:rPr>
      <w:rFonts w:ascii="Symbol" w:hAnsi="Symbol"/>
    </w:rPr>
  </w:style>
  <w:style w:type="character" w:customStyle="1" w:styleId="WW8Num66z0">
    <w:name w:val="WW8Num66z0"/>
    <w:uiPriority w:val="99"/>
    <w:rsid w:val="00E34142"/>
    <w:rPr>
      <w:rFonts w:ascii="Symbol" w:hAnsi="Symbol"/>
      <w:sz w:val="20"/>
    </w:rPr>
  </w:style>
  <w:style w:type="character" w:customStyle="1" w:styleId="WW8Num67z0">
    <w:name w:val="WW8Num67z0"/>
    <w:uiPriority w:val="99"/>
    <w:rsid w:val="00E34142"/>
    <w:rPr>
      <w:rFonts w:ascii="Symbol" w:hAnsi="Symbol"/>
    </w:rPr>
  </w:style>
  <w:style w:type="character" w:customStyle="1" w:styleId="WW8Num68z0">
    <w:name w:val="WW8Num68z0"/>
    <w:uiPriority w:val="99"/>
    <w:rsid w:val="00E34142"/>
    <w:rPr>
      <w:rFonts w:ascii="Times New Roman" w:hAnsi="Times New Roman"/>
      <w:b/>
      <w:sz w:val="24"/>
    </w:rPr>
  </w:style>
  <w:style w:type="character" w:customStyle="1" w:styleId="WW8Num69z0">
    <w:name w:val="WW8Num69z0"/>
    <w:uiPriority w:val="99"/>
    <w:rsid w:val="00E34142"/>
    <w:rPr>
      <w:rFonts w:ascii="Symbol" w:hAnsi="Symbol"/>
      <w:sz w:val="24"/>
    </w:rPr>
  </w:style>
  <w:style w:type="character" w:customStyle="1" w:styleId="WW8Num70z0">
    <w:name w:val="WW8Num70z0"/>
    <w:uiPriority w:val="99"/>
    <w:rsid w:val="00E34142"/>
    <w:rPr>
      <w:rFonts w:ascii="Symbol" w:hAnsi="Symbol"/>
      <w:sz w:val="20"/>
    </w:rPr>
  </w:style>
  <w:style w:type="character" w:customStyle="1" w:styleId="WW8Num71z0">
    <w:name w:val="WW8Num71z0"/>
    <w:uiPriority w:val="99"/>
    <w:rsid w:val="00E34142"/>
    <w:rPr>
      <w:rFonts w:ascii="Verdana" w:hAnsi="Verdana"/>
      <w:sz w:val="24"/>
    </w:rPr>
  </w:style>
  <w:style w:type="character" w:customStyle="1" w:styleId="WW8Num71z1">
    <w:name w:val="WW8Num71z1"/>
    <w:uiPriority w:val="99"/>
    <w:rsid w:val="00E34142"/>
    <w:rPr>
      <w:rFonts w:ascii="Courier New" w:hAnsi="Courier New"/>
    </w:rPr>
  </w:style>
  <w:style w:type="character" w:customStyle="1" w:styleId="WW8Num71z2">
    <w:name w:val="WW8Num71z2"/>
    <w:uiPriority w:val="99"/>
    <w:rsid w:val="00E34142"/>
    <w:rPr>
      <w:rFonts w:ascii="Wingdings" w:hAnsi="Wingdings"/>
    </w:rPr>
  </w:style>
  <w:style w:type="character" w:customStyle="1" w:styleId="WW8Num72z0">
    <w:name w:val="WW8Num72z0"/>
    <w:uiPriority w:val="99"/>
    <w:rsid w:val="00E34142"/>
    <w:rPr>
      <w:rFonts w:ascii="Symbol" w:hAnsi="Symbol"/>
      <w:sz w:val="20"/>
    </w:rPr>
  </w:style>
  <w:style w:type="character" w:customStyle="1" w:styleId="WW8Num72z1">
    <w:name w:val="WW8Num72z1"/>
    <w:uiPriority w:val="99"/>
    <w:rsid w:val="00E34142"/>
    <w:rPr>
      <w:rFonts w:ascii="Courier New" w:hAnsi="Courier New"/>
    </w:rPr>
  </w:style>
  <w:style w:type="character" w:customStyle="1" w:styleId="WW8Num72z2">
    <w:name w:val="WW8Num72z2"/>
    <w:uiPriority w:val="99"/>
    <w:rsid w:val="00E34142"/>
    <w:rPr>
      <w:rFonts w:ascii="Wingdings" w:hAnsi="Wingdings"/>
    </w:rPr>
  </w:style>
  <w:style w:type="character" w:customStyle="1" w:styleId="WW8Num73z0">
    <w:name w:val="WW8Num73z0"/>
    <w:uiPriority w:val="99"/>
    <w:rsid w:val="00E34142"/>
    <w:rPr>
      <w:rFonts w:ascii="Times New Roman" w:hAnsi="Times New Roman"/>
      <w:b/>
      <w:sz w:val="24"/>
    </w:rPr>
  </w:style>
  <w:style w:type="character" w:customStyle="1" w:styleId="WW8Num73z1">
    <w:name w:val="WW8Num73z1"/>
    <w:uiPriority w:val="99"/>
    <w:rsid w:val="00E34142"/>
    <w:rPr>
      <w:rFonts w:ascii="Courier New" w:hAnsi="Courier New"/>
    </w:rPr>
  </w:style>
  <w:style w:type="character" w:customStyle="1" w:styleId="WW8Num73z2">
    <w:name w:val="WW8Num73z2"/>
    <w:uiPriority w:val="99"/>
    <w:rsid w:val="00E34142"/>
    <w:rPr>
      <w:rFonts w:ascii="Wingdings" w:hAnsi="Wingdings"/>
    </w:rPr>
  </w:style>
  <w:style w:type="character" w:customStyle="1" w:styleId="WW8Num73z3">
    <w:name w:val="WW8Num73z3"/>
    <w:uiPriority w:val="99"/>
    <w:rsid w:val="00E34142"/>
    <w:rPr>
      <w:rFonts w:ascii="Symbol" w:hAnsi="Symbol"/>
    </w:rPr>
  </w:style>
  <w:style w:type="character" w:customStyle="1" w:styleId="WW8Num74z0">
    <w:name w:val="WW8Num74z0"/>
    <w:uiPriority w:val="99"/>
    <w:rsid w:val="00E34142"/>
    <w:rPr>
      <w:rFonts w:ascii="Symbol" w:hAnsi="Symbol"/>
      <w:sz w:val="20"/>
    </w:rPr>
  </w:style>
  <w:style w:type="character" w:customStyle="1" w:styleId="WW8Num74z1">
    <w:name w:val="WW8Num74z1"/>
    <w:uiPriority w:val="99"/>
    <w:rsid w:val="00E34142"/>
  </w:style>
  <w:style w:type="character" w:customStyle="1" w:styleId="WW8Num74z2">
    <w:name w:val="WW8Num74z2"/>
    <w:uiPriority w:val="99"/>
    <w:rsid w:val="00E34142"/>
    <w:rPr>
      <w:rFonts w:ascii="Wingdings" w:hAnsi="Wingdings"/>
    </w:rPr>
  </w:style>
  <w:style w:type="character" w:customStyle="1" w:styleId="WW8Num75z0">
    <w:name w:val="WW8Num75z0"/>
    <w:uiPriority w:val="99"/>
    <w:rsid w:val="00E34142"/>
    <w:rPr>
      <w:rFonts w:ascii="Symbol" w:hAnsi="Symbol"/>
      <w:b/>
      <w:sz w:val="24"/>
      <w:lang w:val="en-US"/>
    </w:rPr>
  </w:style>
  <w:style w:type="character" w:customStyle="1" w:styleId="WW8Num75z1">
    <w:name w:val="WW8Num75z1"/>
    <w:uiPriority w:val="99"/>
    <w:rsid w:val="00E34142"/>
  </w:style>
  <w:style w:type="character" w:customStyle="1" w:styleId="WW8Num75z2">
    <w:name w:val="WW8Num75z2"/>
    <w:uiPriority w:val="99"/>
    <w:rsid w:val="00E34142"/>
  </w:style>
  <w:style w:type="character" w:customStyle="1" w:styleId="WW8Num75z3">
    <w:name w:val="WW8Num75z3"/>
    <w:uiPriority w:val="99"/>
    <w:rsid w:val="00E34142"/>
  </w:style>
  <w:style w:type="character" w:customStyle="1" w:styleId="WW8Num75z4">
    <w:name w:val="WW8Num75z4"/>
    <w:uiPriority w:val="99"/>
    <w:rsid w:val="00E34142"/>
  </w:style>
  <w:style w:type="character" w:customStyle="1" w:styleId="WW8Num75z5">
    <w:name w:val="WW8Num75z5"/>
    <w:uiPriority w:val="99"/>
    <w:rsid w:val="00E34142"/>
  </w:style>
  <w:style w:type="character" w:customStyle="1" w:styleId="WW8Num75z6">
    <w:name w:val="WW8Num75z6"/>
    <w:uiPriority w:val="99"/>
    <w:rsid w:val="00E34142"/>
  </w:style>
  <w:style w:type="character" w:customStyle="1" w:styleId="WW8Num75z7">
    <w:name w:val="WW8Num75z7"/>
    <w:uiPriority w:val="99"/>
    <w:rsid w:val="00E34142"/>
  </w:style>
  <w:style w:type="character" w:customStyle="1" w:styleId="WW8Num75z8">
    <w:name w:val="WW8Num75z8"/>
    <w:uiPriority w:val="99"/>
    <w:rsid w:val="00E34142"/>
  </w:style>
  <w:style w:type="character" w:customStyle="1" w:styleId="WW8Num76z0">
    <w:name w:val="WW8Num76z0"/>
    <w:uiPriority w:val="99"/>
    <w:rsid w:val="00E34142"/>
    <w:rPr>
      <w:rFonts w:ascii="Symbol" w:hAnsi="Symbol"/>
      <w:sz w:val="20"/>
    </w:rPr>
  </w:style>
  <w:style w:type="character" w:customStyle="1" w:styleId="WW8Num76z1">
    <w:name w:val="WW8Num76z1"/>
    <w:uiPriority w:val="99"/>
    <w:rsid w:val="00E34142"/>
    <w:rPr>
      <w:rFonts w:ascii="Courier New" w:hAnsi="Courier New"/>
    </w:rPr>
  </w:style>
  <w:style w:type="character" w:customStyle="1" w:styleId="WW8Num76z2">
    <w:name w:val="WW8Num76z2"/>
    <w:uiPriority w:val="99"/>
    <w:rsid w:val="00E34142"/>
    <w:rPr>
      <w:rFonts w:ascii="Wingdings" w:hAnsi="Wingdings"/>
    </w:rPr>
  </w:style>
  <w:style w:type="character" w:customStyle="1" w:styleId="WW8Num77z0">
    <w:name w:val="WW8Num77z0"/>
    <w:uiPriority w:val="99"/>
    <w:rsid w:val="00E34142"/>
    <w:rPr>
      <w:rFonts w:ascii="Symbol" w:hAnsi="Symbol"/>
      <w:sz w:val="24"/>
    </w:rPr>
  </w:style>
  <w:style w:type="character" w:customStyle="1" w:styleId="WW8Num77z1">
    <w:name w:val="WW8Num77z1"/>
    <w:uiPriority w:val="99"/>
    <w:rsid w:val="00E34142"/>
    <w:rPr>
      <w:rFonts w:ascii="Courier New" w:hAnsi="Courier New"/>
    </w:rPr>
  </w:style>
  <w:style w:type="character" w:customStyle="1" w:styleId="WW8Num77z2">
    <w:name w:val="WW8Num77z2"/>
    <w:uiPriority w:val="99"/>
    <w:rsid w:val="00E34142"/>
    <w:rPr>
      <w:rFonts w:ascii="Wingdings" w:hAnsi="Wingdings"/>
    </w:rPr>
  </w:style>
  <w:style w:type="character" w:customStyle="1" w:styleId="WW8Num78z0">
    <w:name w:val="WW8Num78z0"/>
    <w:uiPriority w:val="99"/>
    <w:rsid w:val="00E34142"/>
    <w:rPr>
      <w:rFonts w:ascii="Symbol" w:hAnsi="Symbol"/>
      <w:sz w:val="20"/>
    </w:rPr>
  </w:style>
  <w:style w:type="character" w:customStyle="1" w:styleId="WW8Num78z1">
    <w:name w:val="WW8Num78z1"/>
    <w:uiPriority w:val="99"/>
    <w:rsid w:val="00E34142"/>
    <w:rPr>
      <w:rFonts w:ascii="Courier New" w:hAnsi="Courier New"/>
    </w:rPr>
  </w:style>
  <w:style w:type="character" w:customStyle="1" w:styleId="WW8Num78z2">
    <w:name w:val="WW8Num78z2"/>
    <w:uiPriority w:val="99"/>
    <w:rsid w:val="00E34142"/>
    <w:rPr>
      <w:rFonts w:ascii="Wingdings" w:hAnsi="Wingdings"/>
    </w:rPr>
  </w:style>
  <w:style w:type="character" w:customStyle="1" w:styleId="WW8Num79z0">
    <w:name w:val="WW8Num79z0"/>
    <w:uiPriority w:val="99"/>
    <w:rsid w:val="00E34142"/>
    <w:rPr>
      <w:rFonts w:ascii="Symbol" w:hAnsi="Symbol"/>
      <w:sz w:val="20"/>
    </w:rPr>
  </w:style>
  <w:style w:type="character" w:customStyle="1" w:styleId="WW8Num79z1">
    <w:name w:val="WW8Num79z1"/>
    <w:uiPriority w:val="99"/>
    <w:rsid w:val="00E34142"/>
    <w:rPr>
      <w:rFonts w:ascii="Courier New" w:hAnsi="Courier New"/>
    </w:rPr>
  </w:style>
  <w:style w:type="character" w:customStyle="1" w:styleId="WW8Num79z2">
    <w:name w:val="WW8Num79z2"/>
    <w:uiPriority w:val="99"/>
    <w:rsid w:val="00E34142"/>
    <w:rPr>
      <w:rFonts w:ascii="Wingdings" w:hAnsi="Wingdings"/>
    </w:rPr>
  </w:style>
  <w:style w:type="character" w:customStyle="1" w:styleId="WW8Num80z0">
    <w:name w:val="WW8Num80z0"/>
    <w:uiPriority w:val="99"/>
    <w:rsid w:val="00E34142"/>
    <w:rPr>
      <w:rFonts w:ascii="Symbol" w:hAnsi="Symbol"/>
      <w:sz w:val="20"/>
    </w:rPr>
  </w:style>
  <w:style w:type="character" w:customStyle="1" w:styleId="WW8Num80z1">
    <w:name w:val="WW8Num80z1"/>
    <w:uiPriority w:val="99"/>
    <w:rsid w:val="00E34142"/>
    <w:rPr>
      <w:rFonts w:ascii="Courier New" w:hAnsi="Courier New"/>
    </w:rPr>
  </w:style>
  <w:style w:type="character" w:customStyle="1" w:styleId="WW8Num80z2">
    <w:name w:val="WW8Num80z2"/>
    <w:uiPriority w:val="99"/>
    <w:rsid w:val="00E34142"/>
    <w:rPr>
      <w:rFonts w:ascii="Wingdings" w:hAnsi="Wingdings"/>
    </w:rPr>
  </w:style>
  <w:style w:type="character" w:customStyle="1" w:styleId="WW8Num81z0">
    <w:name w:val="WW8Num81z0"/>
    <w:uiPriority w:val="99"/>
    <w:rsid w:val="00E34142"/>
    <w:rPr>
      <w:rFonts w:ascii="Symbol" w:hAnsi="Symbol"/>
      <w:sz w:val="20"/>
    </w:rPr>
  </w:style>
  <w:style w:type="character" w:customStyle="1" w:styleId="WW8Num81z2">
    <w:name w:val="WW8Num81z2"/>
    <w:uiPriority w:val="99"/>
    <w:rsid w:val="00E34142"/>
    <w:rPr>
      <w:rFonts w:ascii="Wingdings" w:hAnsi="Wingdings"/>
    </w:rPr>
  </w:style>
  <w:style w:type="character" w:customStyle="1" w:styleId="WW8Num81z4">
    <w:name w:val="WW8Num81z4"/>
    <w:uiPriority w:val="99"/>
    <w:rsid w:val="00E34142"/>
    <w:rPr>
      <w:rFonts w:ascii="Courier New" w:hAnsi="Courier New"/>
    </w:rPr>
  </w:style>
  <w:style w:type="character" w:customStyle="1" w:styleId="WW8Num82z0">
    <w:name w:val="WW8Num82z0"/>
    <w:uiPriority w:val="99"/>
    <w:rsid w:val="00E34142"/>
    <w:rPr>
      <w:rFonts w:ascii="Symbol" w:hAnsi="Symbol"/>
      <w:sz w:val="20"/>
    </w:rPr>
  </w:style>
  <w:style w:type="character" w:customStyle="1" w:styleId="WW8Num82z1">
    <w:name w:val="WW8Num82z1"/>
    <w:uiPriority w:val="99"/>
    <w:rsid w:val="00E34142"/>
    <w:rPr>
      <w:rFonts w:ascii="Courier New" w:hAnsi="Courier New"/>
    </w:rPr>
  </w:style>
  <w:style w:type="character" w:customStyle="1" w:styleId="WW8Num82z2">
    <w:name w:val="WW8Num82z2"/>
    <w:uiPriority w:val="99"/>
    <w:rsid w:val="00E34142"/>
    <w:rPr>
      <w:rFonts w:ascii="Wingdings" w:hAnsi="Wingdings"/>
    </w:rPr>
  </w:style>
  <w:style w:type="character" w:customStyle="1" w:styleId="WW8Num83z0">
    <w:name w:val="WW8Num83z0"/>
    <w:uiPriority w:val="99"/>
    <w:rsid w:val="00E34142"/>
    <w:rPr>
      <w:rFonts w:ascii="Symbol" w:hAnsi="Symbol"/>
    </w:rPr>
  </w:style>
  <w:style w:type="character" w:customStyle="1" w:styleId="WW8Num83z1">
    <w:name w:val="WW8Num83z1"/>
    <w:uiPriority w:val="99"/>
    <w:rsid w:val="00E34142"/>
    <w:rPr>
      <w:rFonts w:ascii="Courier New" w:hAnsi="Courier New"/>
    </w:rPr>
  </w:style>
  <w:style w:type="character" w:customStyle="1" w:styleId="WW8Num83z2">
    <w:name w:val="WW8Num83z2"/>
    <w:uiPriority w:val="99"/>
    <w:rsid w:val="00E34142"/>
    <w:rPr>
      <w:rFonts w:ascii="Wingdings" w:hAnsi="Wingdings"/>
    </w:rPr>
  </w:style>
  <w:style w:type="character" w:customStyle="1" w:styleId="WW8Num84z0">
    <w:name w:val="WW8Num84z0"/>
    <w:uiPriority w:val="99"/>
    <w:rsid w:val="00E34142"/>
    <w:rPr>
      <w:rFonts w:ascii="Symbol" w:hAnsi="Symbol"/>
      <w:sz w:val="24"/>
    </w:rPr>
  </w:style>
  <w:style w:type="character" w:customStyle="1" w:styleId="WW8Num84z1">
    <w:name w:val="WW8Num84z1"/>
    <w:uiPriority w:val="99"/>
    <w:rsid w:val="00E34142"/>
    <w:rPr>
      <w:rFonts w:ascii="Courier New" w:hAnsi="Courier New"/>
    </w:rPr>
  </w:style>
  <w:style w:type="character" w:customStyle="1" w:styleId="WW8Num84z2">
    <w:name w:val="WW8Num84z2"/>
    <w:uiPriority w:val="99"/>
    <w:rsid w:val="00E34142"/>
    <w:rPr>
      <w:rFonts w:ascii="Wingdings" w:hAnsi="Wingdings"/>
    </w:rPr>
  </w:style>
  <w:style w:type="character" w:customStyle="1" w:styleId="WW8Num84z3">
    <w:name w:val="WW8Num84z3"/>
    <w:uiPriority w:val="99"/>
    <w:rsid w:val="00E34142"/>
    <w:rPr>
      <w:rFonts w:ascii="Symbol" w:hAnsi="Symbol"/>
    </w:rPr>
  </w:style>
  <w:style w:type="character" w:customStyle="1" w:styleId="WW8Num85z0">
    <w:name w:val="WW8Num85z0"/>
    <w:uiPriority w:val="99"/>
    <w:rsid w:val="00E34142"/>
    <w:rPr>
      <w:rFonts w:ascii="Symbol" w:hAnsi="Symbol"/>
    </w:rPr>
  </w:style>
  <w:style w:type="character" w:customStyle="1" w:styleId="WW8Num85z1">
    <w:name w:val="WW8Num85z1"/>
    <w:uiPriority w:val="99"/>
    <w:rsid w:val="00E34142"/>
    <w:rPr>
      <w:rFonts w:ascii="Courier New" w:hAnsi="Courier New"/>
    </w:rPr>
  </w:style>
  <w:style w:type="character" w:customStyle="1" w:styleId="WW8Num85z2">
    <w:name w:val="WW8Num85z2"/>
    <w:uiPriority w:val="99"/>
    <w:rsid w:val="00E34142"/>
    <w:rPr>
      <w:rFonts w:ascii="Wingdings" w:hAnsi="Wingdings"/>
    </w:rPr>
  </w:style>
  <w:style w:type="character" w:customStyle="1" w:styleId="WW8Num86z0">
    <w:name w:val="WW8Num86z0"/>
    <w:uiPriority w:val="99"/>
    <w:rsid w:val="00E34142"/>
    <w:rPr>
      <w:rFonts w:ascii="Symbol" w:hAnsi="Symbol"/>
      <w:sz w:val="24"/>
    </w:rPr>
  </w:style>
  <w:style w:type="character" w:customStyle="1" w:styleId="WW8Num86z1">
    <w:name w:val="WW8Num86z1"/>
    <w:uiPriority w:val="99"/>
    <w:rsid w:val="00E34142"/>
    <w:rPr>
      <w:rFonts w:ascii="Courier New" w:hAnsi="Courier New"/>
    </w:rPr>
  </w:style>
  <w:style w:type="character" w:customStyle="1" w:styleId="WW8Num86z2">
    <w:name w:val="WW8Num86z2"/>
    <w:uiPriority w:val="99"/>
    <w:rsid w:val="00E34142"/>
    <w:rPr>
      <w:rFonts w:ascii="Wingdings" w:hAnsi="Wingdings"/>
    </w:rPr>
  </w:style>
  <w:style w:type="character" w:customStyle="1" w:styleId="WW8Num87z0">
    <w:name w:val="WW8Num87z0"/>
    <w:uiPriority w:val="99"/>
    <w:rsid w:val="00E34142"/>
    <w:rPr>
      <w:rFonts w:ascii="Symbol" w:hAnsi="Symbol"/>
      <w:sz w:val="20"/>
    </w:rPr>
  </w:style>
  <w:style w:type="character" w:customStyle="1" w:styleId="WW8Num87z1">
    <w:name w:val="WW8Num87z1"/>
    <w:uiPriority w:val="99"/>
    <w:rsid w:val="00E34142"/>
    <w:rPr>
      <w:rFonts w:ascii="Courier New" w:hAnsi="Courier New"/>
    </w:rPr>
  </w:style>
  <w:style w:type="character" w:customStyle="1" w:styleId="WW8Num87z2">
    <w:name w:val="WW8Num87z2"/>
    <w:uiPriority w:val="99"/>
    <w:rsid w:val="00E34142"/>
    <w:rPr>
      <w:rFonts w:ascii="Wingdings" w:hAnsi="Wingdings"/>
    </w:rPr>
  </w:style>
  <w:style w:type="character" w:customStyle="1" w:styleId="WW8Num88z0">
    <w:name w:val="WW8Num88z0"/>
    <w:uiPriority w:val="99"/>
    <w:rsid w:val="00E34142"/>
    <w:rPr>
      <w:rFonts w:ascii="Symbol" w:hAnsi="Symbol"/>
      <w:sz w:val="24"/>
    </w:rPr>
  </w:style>
  <w:style w:type="character" w:customStyle="1" w:styleId="WW8Num88z1">
    <w:name w:val="WW8Num88z1"/>
    <w:uiPriority w:val="99"/>
    <w:rsid w:val="00E34142"/>
    <w:rPr>
      <w:rFonts w:ascii="Courier New" w:hAnsi="Courier New"/>
    </w:rPr>
  </w:style>
  <w:style w:type="character" w:customStyle="1" w:styleId="WW8Num88z2">
    <w:name w:val="WW8Num88z2"/>
    <w:uiPriority w:val="99"/>
    <w:rsid w:val="00E34142"/>
    <w:rPr>
      <w:rFonts w:ascii="Wingdings" w:hAnsi="Wingdings"/>
    </w:rPr>
  </w:style>
  <w:style w:type="character" w:customStyle="1" w:styleId="WW8Num89z0">
    <w:name w:val="WW8Num89z0"/>
    <w:uiPriority w:val="99"/>
    <w:rsid w:val="00E34142"/>
    <w:rPr>
      <w:rFonts w:ascii="Symbol" w:hAnsi="Symbol"/>
      <w:color w:val="FF6600"/>
      <w:sz w:val="24"/>
    </w:rPr>
  </w:style>
  <w:style w:type="character" w:customStyle="1" w:styleId="WW8Num89z1">
    <w:name w:val="WW8Num89z1"/>
    <w:uiPriority w:val="99"/>
    <w:rsid w:val="00E34142"/>
    <w:rPr>
      <w:rFonts w:ascii="Courier New" w:hAnsi="Courier New"/>
    </w:rPr>
  </w:style>
  <w:style w:type="character" w:customStyle="1" w:styleId="WW8Num89z2">
    <w:name w:val="WW8Num89z2"/>
    <w:uiPriority w:val="99"/>
    <w:rsid w:val="00E34142"/>
    <w:rPr>
      <w:rFonts w:ascii="Wingdings" w:hAnsi="Wingdings"/>
    </w:rPr>
  </w:style>
  <w:style w:type="character" w:customStyle="1" w:styleId="WW8Num90z0">
    <w:name w:val="WW8Num90z0"/>
    <w:uiPriority w:val="99"/>
    <w:rsid w:val="00E34142"/>
    <w:rPr>
      <w:rFonts w:ascii="Symbol" w:hAnsi="Symbol"/>
      <w:sz w:val="24"/>
    </w:rPr>
  </w:style>
  <w:style w:type="character" w:customStyle="1" w:styleId="WW8Num90z1">
    <w:name w:val="WW8Num90z1"/>
    <w:uiPriority w:val="99"/>
    <w:rsid w:val="00E34142"/>
    <w:rPr>
      <w:rFonts w:ascii="Courier New" w:hAnsi="Courier New"/>
    </w:rPr>
  </w:style>
  <w:style w:type="character" w:customStyle="1" w:styleId="WW8Num90z2">
    <w:name w:val="WW8Num90z2"/>
    <w:uiPriority w:val="99"/>
    <w:rsid w:val="00E34142"/>
    <w:rPr>
      <w:rFonts w:ascii="Wingdings" w:hAnsi="Wingdings"/>
    </w:rPr>
  </w:style>
  <w:style w:type="character" w:customStyle="1" w:styleId="WW8Num91z0">
    <w:name w:val="WW8Num91z0"/>
    <w:uiPriority w:val="99"/>
    <w:rsid w:val="00E34142"/>
    <w:rPr>
      <w:rFonts w:ascii="Symbol" w:hAnsi="Symbol"/>
    </w:rPr>
  </w:style>
  <w:style w:type="character" w:customStyle="1" w:styleId="WW8Num91z1">
    <w:name w:val="WW8Num91z1"/>
    <w:uiPriority w:val="99"/>
    <w:rsid w:val="00E34142"/>
    <w:rPr>
      <w:rFonts w:ascii="Courier New" w:hAnsi="Courier New"/>
    </w:rPr>
  </w:style>
  <w:style w:type="character" w:customStyle="1" w:styleId="WW8Num91z2">
    <w:name w:val="WW8Num91z2"/>
    <w:uiPriority w:val="99"/>
    <w:rsid w:val="00E34142"/>
    <w:rPr>
      <w:rFonts w:ascii="Wingdings" w:hAnsi="Wingdings"/>
    </w:rPr>
  </w:style>
  <w:style w:type="character" w:customStyle="1" w:styleId="WW8Num92z0">
    <w:name w:val="WW8Num92z0"/>
    <w:uiPriority w:val="99"/>
    <w:rsid w:val="00E34142"/>
    <w:rPr>
      <w:rFonts w:ascii="Symbol" w:hAnsi="Symbol"/>
    </w:rPr>
  </w:style>
  <w:style w:type="character" w:customStyle="1" w:styleId="WW8Num92z1">
    <w:name w:val="WW8Num92z1"/>
    <w:uiPriority w:val="99"/>
    <w:rsid w:val="00E34142"/>
    <w:rPr>
      <w:rFonts w:ascii="Courier New" w:hAnsi="Courier New"/>
    </w:rPr>
  </w:style>
  <w:style w:type="character" w:customStyle="1" w:styleId="WW8Num92z2">
    <w:name w:val="WW8Num92z2"/>
    <w:uiPriority w:val="99"/>
    <w:rsid w:val="00E34142"/>
    <w:rPr>
      <w:rFonts w:ascii="Wingdings" w:hAnsi="Wingdings"/>
    </w:rPr>
  </w:style>
  <w:style w:type="character" w:customStyle="1" w:styleId="Domylnaczcionkaakapitu2">
    <w:name w:val="Domyślna czcionka akapitu2"/>
    <w:uiPriority w:val="99"/>
    <w:rsid w:val="00E34142"/>
  </w:style>
  <w:style w:type="character" w:customStyle="1" w:styleId="WW8Num2z5">
    <w:name w:val="WW8Num2z5"/>
    <w:uiPriority w:val="99"/>
    <w:rsid w:val="00E34142"/>
  </w:style>
  <w:style w:type="character" w:customStyle="1" w:styleId="WW8Num4z1">
    <w:name w:val="WW8Num4z1"/>
    <w:uiPriority w:val="99"/>
    <w:rsid w:val="00E34142"/>
    <w:rPr>
      <w:rFonts w:ascii="Courier New" w:hAnsi="Courier New"/>
    </w:rPr>
  </w:style>
  <w:style w:type="character" w:customStyle="1" w:styleId="WW8Num4z2">
    <w:name w:val="WW8Num4z2"/>
    <w:uiPriority w:val="99"/>
    <w:rsid w:val="00E34142"/>
    <w:rPr>
      <w:rFonts w:ascii="Wingdings" w:hAnsi="Wingdings"/>
    </w:rPr>
  </w:style>
  <w:style w:type="character" w:customStyle="1" w:styleId="WW8Num6z1">
    <w:name w:val="WW8Num6z1"/>
    <w:uiPriority w:val="99"/>
    <w:rsid w:val="00E34142"/>
  </w:style>
  <w:style w:type="character" w:customStyle="1" w:styleId="WW8Num6z2">
    <w:name w:val="WW8Num6z2"/>
    <w:uiPriority w:val="99"/>
    <w:rsid w:val="00E34142"/>
  </w:style>
  <w:style w:type="character" w:customStyle="1" w:styleId="WW8Num6z3">
    <w:name w:val="WW8Num6z3"/>
    <w:uiPriority w:val="99"/>
    <w:rsid w:val="00E34142"/>
  </w:style>
  <w:style w:type="character" w:customStyle="1" w:styleId="WW8Num6z4">
    <w:name w:val="WW8Num6z4"/>
    <w:uiPriority w:val="99"/>
    <w:rsid w:val="00E34142"/>
  </w:style>
  <w:style w:type="character" w:customStyle="1" w:styleId="WW8Num6z5">
    <w:name w:val="WW8Num6z5"/>
    <w:uiPriority w:val="99"/>
    <w:rsid w:val="00E34142"/>
  </w:style>
  <w:style w:type="character" w:customStyle="1" w:styleId="WW8Num6z6">
    <w:name w:val="WW8Num6z6"/>
    <w:uiPriority w:val="99"/>
    <w:rsid w:val="00E34142"/>
  </w:style>
  <w:style w:type="character" w:customStyle="1" w:styleId="WW8Num6z7">
    <w:name w:val="WW8Num6z7"/>
    <w:uiPriority w:val="99"/>
    <w:rsid w:val="00E34142"/>
  </w:style>
  <w:style w:type="character" w:customStyle="1" w:styleId="WW8Num6z8">
    <w:name w:val="WW8Num6z8"/>
    <w:uiPriority w:val="99"/>
    <w:rsid w:val="00E34142"/>
  </w:style>
  <w:style w:type="character" w:customStyle="1" w:styleId="WW8Num7z1">
    <w:name w:val="WW8Num7z1"/>
    <w:uiPriority w:val="99"/>
    <w:rsid w:val="00E34142"/>
    <w:rPr>
      <w:rFonts w:ascii="Courier New" w:hAnsi="Courier New"/>
    </w:rPr>
  </w:style>
  <w:style w:type="character" w:customStyle="1" w:styleId="WW8Num7z2">
    <w:name w:val="WW8Num7z2"/>
    <w:uiPriority w:val="99"/>
    <w:rsid w:val="00E34142"/>
    <w:rPr>
      <w:rFonts w:ascii="Wingdings" w:hAnsi="Wingdings"/>
    </w:rPr>
  </w:style>
  <w:style w:type="character" w:customStyle="1" w:styleId="WW8Num8z1">
    <w:name w:val="WW8Num8z1"/>
    <w:uiPriority w:val="99"/>
    <w:rsid w:val="00E34142"/>
    <w:rPr>
      <w:rFonts w:ascii="Courier New" w:hAnsi="Courier New"/>
    </w:rPr>
  </w:style>
  <w:style w:type="character" w:customStyle="1" w:styleId="WW8Num8z2">
    <w:name w:val="WW8Num8z2"/>
    <w:uiPriority w:val="99"/>
    <w:rsid w:val="00E34142"/>
    <w:rPr>
      <w:rFonts w:ascii="Wingdings" w:hAnsi="Wingdings"/>
    </w:rPr>
  </w:style>
  <w:style w:type="character" w:customStyle="1" w:styleId="WW8Num9z1">
    <w:name w:val="WW8Num9z1"/>
    <w:uiPriority w:val="99"/>
    <w:rsid w:val="00E34142"/>
    <w:rPr>
      <w:rFonts w:ascii="Symbol" w:hAnsi="Symbol"/>
      <w:color w:val="00000A"/>
    </w:rPr>
  </w:style>
  <w:style w:type="character" w:customStyle="1" w:styleId="WW8Num9z2">
    <w:name w:val="WW8Num9z2"/>
    <w:uiPriority w:val="99"/>
    <w:rsid w:val="00E34142"/>
    <w:rPr>
      <w:rFonts w:ascii="Wingdings" w:hAnsi="Wingdings"/>
    </w:rPr>
  </w:style>
  <w:style w:type="character" w:customStyle="1" w:styleId="WW8Num9z4">
    <w:name w:val="WW8Num9z4"/>
    <w:uiPriority w:val="99"/>
    <w:rsid w:val="00E34142"/>
    <w:rPr>
      <w:rFonts w:ascii="Courier New" w:hAnsi="Courier New"/>
    </w:rPr>
  </w:style>
  <w:style w:type="character" w:customStyle="1" w:styleId="WW8Num10z1">
    <w:name w:val="WW8Num10z1"/>
    <w:uiPriority w:val="99"/>
    <w:rsid w:val="00E34142"/>
    <w:rPr>
      <w:rFonts w:ascii="Courier New" w:hAnsi="Courier New"/>
    </w:rPr>
  </w:style>
  <w:style w:type="character" w:customStyle="1" w:styleId="WW8Num10z2">
    <w:name w:val="WW8Num10z2"/>
    <w:uiPriority w:val="99"/>
    <w:rsid w:val="00E34142"/>
    <w:rPr>
      <w:rFonts w:ascii="Wingdings" w:hAnsi="Wingdings"/>
    </w:rPr>
  </w:style>
  <w:style w:type="character" w:customStyle="1" w:styleId="WW8Num11z3">
    <w:name w:val="WW8Num11z3"/>
    <w:uiPriority w:val="99"/>
    <w:rsid w:val="00E34142"/>
    <w:rPr>
      <w:rFonts w:ascii="Symbol" w:hAnsi="Symbol"/>
    </w:rPr>
  </w:style>
  <w:style w:type="character" w:customStyle="1" w:styleId="WW8Num11z4">
    <w:name w:val="WW8Num11z4"/>
    <w:uiPriority w:val="99"/>
    <w:rsid w:val="00E34142"/>
    <w:rPr>
      <w:rFonts w:ascii="Courier New" w:hAnsi="Courier New"/>
    </w:rPr>
  </w:style>
  <w:style w:type="character" w:customStyle="1" w:styleId="WW8Num12z1">
    <w:name w:val="WW8Num12z1"/>
    <w:uiPriority w:val="99"/>
    <w:rsid w:val="00E34142"/>
    <w:rPr>
      <w:rFonts w:ascii="Courier New" w:hAnsi="Courier New"/>
    </w:rPr>
  </w:style>
  <w:style w:type="character" w:customStyle="1" w:styleId="WW8Num12z2">
    <w:name w:val="WW8Num12z2"/>
    <w:uiPriority w:val="99"/>
    <w:rsid w:val="00E34142"/>
    <w:rPr>
      <w:rFonts w:ascii="Wingdings" w:hAnsi="Wingdings"/>
    </w:rPr>
  </w:style>
  <w:style w:type="character" w:customStyle="1" w:styleId="WW8Num13z1">
    <w:name w:val="WW8Num13z1"/>
    <w:uiPriority w:val="99"/>
    <w:rsid w:val="00E34142"/>
    <w:rPr>
      <w:rFonts w:ascii="Courier New" w:hAnsi="Courier New"/>
    </w:rPr>
  </w:style>
  <w:style w:type="character" w:customStyle="1" w:styleId="WW8Num13z2">
    <w:name w:val="WW8Num13z2"/>
    <w:uiPriority w:val="99"/>
    <w:rsid w:val="00E34142"/>
    <w:rPr>
      <w:rFonts w:ascii="Wingdings" w:hAnsi="Wingdings"/>
    </w:rPr>
  </w:style>
  <w:style w:type="character" w:customStyle="1" w:styleId="WW8Num14z1">
    <w:name w:val="WW8Num14z1"/>
    <w:uiPriority w:val="99"/>
    <w:rsid w:val="00E34142"/>
    <w:rPr>
      <w:rFonts w:ascii="Courier New" w:hAnsi="Courier New"/>
    </w:rPr>
  </w:style>
  <w:style w:type="character" w:customStyle="1" w:styleId="WW8Num14z2">
    <w:name w:val="WW8Num14z2"/>
    <w:uiPriority w:val="99"/>
    <w:rsid w:val="00E34142"/>
    <w:rPr>
      <w:rFonts w:ascii="Wingdings" w:hAnsi="Wingdings"/>
    </w:rPr>
  </w:style>
  <w:style w:type="character" w:customStyle="1" w:styleId="WW8Num15z1">
    <w:name w:val="WW8Num15z1"/>
    <w:uiPriority w:val="99"/>
    <w:rsid w:val="00E34142"/>
    <w:rPr>
      <w:rFonts w:ascii="Courier New" w:hAnsi="Courier New"/>
    </w:rPr>
  </w:style>
  <w:style w:type="character" w:customStyle="1" w:styleId="WW8Num15z2">
    <w:name w:val="WW8Num15z2"/>
    <w:uiPriority w:val="99"/>
    <w:rsid w:val="00E34142"/>
    <w:rPr>
      <w:rFonts w:ascii="Wingdings" w:hAnsi="Wingdings"/>
    </w:rPr>
  </w:style>
  <w:style w:type="character" w:customStyle="1" w:styleId="WW8Num16z1">
    <w:name w:val="WW8Num16z1"/>
    <w:uiPriority w:val="99"/>
    <w:rsid w:val="00E34142"/>
    <w:rPr>
      <w:rFonts w:ascii="Courier New" w:hAnsi="Courier New"/>
    </w:rPr>
  </w:style>
  <w:style w:type="character" w:customStyle="1" w:styleId="WW8Num16z2">
    <w:name w:val="WW8Num16z2"/>
    <w:uiPriority w:val="99"/>
    <w:rsid w:val="00E34142"/>
    <w:rPr>
      <w:rFonts w:ascii="Wingdings" w:hAnsi="Wingdings"/>
    </w:rPr>
  </w:style>
  <w:style w:type="character" w:customStyle="1" w:styleId="WW8Num17z1">
    <w:name w:val="WW8Num17z1"/>
    <w:uiPriority w:val="99"/>
    <w:rsid w:val="00E34142"/>
    <w:rPr>
      <w:rFonts w:ascii="Courier New" w:hAnsi="Courier New"/>
    </w:rPr>
  </w:style>
  <w:style w:type="character" w:customStyle="1" w:styleId="WW8Num17z2">
    <w:name w:val="WW8Num17z2"/>
    <w:uiPriority w:val="99"/>
    <w:rsid w:val="00E34142"/>
    <w:rPr>
      <w:rFonts w:ascii="Wingdings" w:hAnsi="Wingdings"/>
    </w:rPr>
  </w:style>
  <w:style w:type="character" w:customStyle="1" w:styleId="WW8Num18z1">
    <w:name w:val="WW8Num18z1"/>
    <w:uiPriority w:val="99"/>
    <w:rsid w:val="00E34142"/>
    <w:rPr>
      <w:rFonts w:ascii="Courier New" w:hAnsi="Courier New"/>
    </w:rPr>
  </w:style>
  <w:style w:type="character" w:customStyle="1" w:styleId="WW8Num18z2">
    <w:name w:val="WW8Num18z2"/>
    <w:uiPriority w:val="99"/>
    <w:rsid w:val="00E34142"/>
    <w:rPr>
      <w:rFonts w:ascii="Wingdings" w:hAnsi="Wingdings"/>
    </w:rPr>
  </w:style>
  <w:style w:type="character" w:customStyle="1" w:styleId="WW8Num19z1">
    <w:name w:val="WW8Num19z1"/>
    <w:uiPriority w:val="99"/>
    <w:rsid w:val="00E34142"/>
    <w:rPr>
      <w:rFonts w:ascii="Courier New" w:hAnsi="Courier New"/>
    </w:rPr>
  </w:style>
  <w:style w:type="character" w:customStyle="1" w:styleId="WW8Num20z2">
    <w:name w:val="WW8Num20z2"/>
    <w:uiPriority w:val="99"/>
    <w:rsid w:val="00E34142"/>
    <w:rPr>
      <w:rFonts w:ascii="Wingdings" w:hAnsi="Wingdings"/>
    </w:rPr>
  </w:style>
  <w:style w:type="character" w:customStyle="1" w:styleId="WW8Num20z3">
    <w:name w:val="WW8Num20z3"/>
    <w:uiPriority w:val="99"/>
    <w:rsid w:val="00E34142"/>
    <w:rPr>
      <w:rFonts w:ascii="Symbol" w:hAnsi="Symbol"/>
    </w:rPr>
  </w:style>
  <w:style w:type="character" w:customStyle="1" w:styleId="WW8Num21z1">
    <w:name w:val="WW8Num21z1"/>
    <w:uiPriority w:val="99"/>
    <w:rsid w:val="00E34142"/>
    <w:rPr>
      <w:rFonts w:ascii="Courier New" w:hAnsi="Courier New"/>
    </w:rPr>
  </w:style>
  <w:style w:type="character" w:customStyle="1" w:styleId="WW8Num21z2">
    <w:name w:val="WW8Num21z2"/>
    <w:uiPriority w:val="99"/>
    <w:rsid w:val="00E34142"/>
    <w:rPr>
      <w:rFonts w:ascii="Wingdings" w:hAnsi="Wingdings"/>
    </w:rPr>
  </w:style>
  <w:style w:type="character" w:customStyle="1" w:styleId="WW8Num22z1">
    <w:name w:val="WW8Num22z1"/>
    <w:uiPriority w:val="99"/>
    <w:rsid w:val="00E34142"/>
  </w:style>
  <w:style w:type="character" w:customStyle="1" w:styleId="WW8Num23z1">
    <w:name w:val="WW8Num23z1"/>
    <w:uiPriority w:val="99"/>
    <w:rsid w:val="00E34142"/>
    <w:rPr>
      <w:rFonts w:ascii="Courier New" w:hAnsi="Courier New"/>
    </w:rPr>
  </w:style>
  <w:style w:type="character" w:customStyle="1" w:styleId="WW8Num23z2">
    <w:name w:val="WW8Num23z2"/>
    <w:uiPriority w:val="99"/>
    <w:rsid w:val="00E34142"/>
    <w:rPr>
      <w:rFonts w:ascii="Wingdings" w:hAnsi="Wingdings"/>
    </w:rPr>
  </w:style>
  <w:style w:type="character" w:customStyle="1" w:styleId="WW8Num24z1">
    <w:name w:val="WW8Num24z1"/>
    <w:uiPriority w:val="99"/>
    <w:rsid w:val="00E34142"/>
    <w:rPr>
      <w:rFonts w:ascii="Courier New" w:hAnsi="Courier New"/>
    </w:rPr>
  </w:style>
  <w:style w:type="character" w:customStyle="1" w:styleId="WW8Num24z2">
    <w:name w:val="WW8Num24z2"/>
    <w:uiPriority w:val="99"/>
    <w:rsid w:val="00E34142"/>
    <w:rPr>
      <w:rFonts w:ascii="Wingdings" w:hAnsi="Wingdings"/>
    </w:rPr>
  </w:style>
  <w:style w:type="character" w:customStyle="1" w:styleId="WW8Num25z1">
    <w:name w:val="WW8Num25z1"/>
    <w:uiPriority w:val="99"/>
    <w:rsid w:val="00E34142"/>
  </w:style>
  <w:style w:type="character" w:customStyle="1" w:styleId="WW8Num25z2">
    <w:name w:val="WW8Num25z2"/>
    <w:uiPriority w:val="99"/>
    <w:rsid w:val="00E34142"/>
    <w:rPr>
      <w:rFonts w:ascii="Symbol" w:hAnsi="Symbol"/>
    </w:rPr>
  </w:style>
  <w:style w:type="character" w:customStyle="1" w:styleId="WW8Num25z4">
    <w:name w:val="WW8Num25z4"/>
    <w:uiPriority w:val="99"/>
    <w:rsid w:val="00E34142"/>
    <w:rPr>
      <w:rFonts w:ascii="Courier New" w:hAnsi="Courier New"/>
    </w:rPr>
  </w:style>
  <w:style w:type="character" w:customStyle="1" w:styleId="WW8Num25z5">
    <w:name w:val="WW8Num25z5"/>
    <w:uiPriority w:val="99"/>
    <w:rsid w:val="00E34142"/>
    <w:rPr>
      <w:rFonts w:ascii="Wingdings" w:hAnsi="Wingdings"/>
    </w:rPr>
  </w:style>
  <w:style w:type="character" w:customStyle="1" w:styleId="WW8Num26z1">
    <w:name w:val="WW8Num26z1"/>
    <w:uiPriority w:val="99"/>
    <w:rsid w:val="00E34142"/>
    <w:rPr>
      <w:rFonts w:ascii="Courier New" w:hAnsi="Courier New"/>
    </w:rPr>
  </w:style>
  <w:style w:type="character" w:customStyle="1" w:styleId="WW8Num26z2">
    <w:name w:val="WW8Num26z2"/>
    <w:uiPriority w:val="99"/>
    <w:rsid w:val="00E34142"/>
    <w:rPr>
      <w:rFonts w:ascii="Wingdings" w:hAnsi="Wingdings"/>
    </w:rPr>
  </w:style>
  <w:style w:type="character" w:customStyle="1" w:styleId="WW8Num27z1">
    <w:name w:val="WW8Num27z1"/>
    <w:uiPriority w:val="99"/>
    <w:rsid w:val="00E34142"/>
    <w:rPr>
      <w:rFonts w:ascii="Courier New" w:hAnsi="Courier New"/>
    </w:rPr>
  </w:style>
  <w:style w:type="character" w:customStyle="1" w:styleId="WW8Num27z2">
    <w:name w:val="WW8Num27z2"/>
    <w:uiPriority w:val="99"/>
    <w:rsid w:val="00E34142"/>
    <w:rPr>
      <w:rFonts w:ascii="Wingdings" w:hAnsi="Wingdings"/>
    </w:rPr>
  </w:style>
  <w:style w:type="character" w:customStyle="1" w:styleId="WW8Num28z1">
    <w:name w:val="WW8Num28z1"/>
    <w:uiPriority w:val="99"/>
    <w:rsid w:val="00E34142"/>
  </w:style>
  <w:style w:type="character" w:customStyle="1" w:styleId="WW8Num29z1">
    <w:name w:val="WW8Num29z1"/>
    <w:uiPriority w:val="99"/>
    <w:rsid w:val="00E34142"/>
    <w:rPr>
      <w:rFonts w:ascii="Courier New" w:hAnsi="Courier New"/>
    </w:rPr>
  </w:style>
  <w:style w:type="character" w:customStyle="1" w:styleId="WW8Num29z2">
    <w:name w:val="WW8Num29z2"/>
    <w:uiPriority w:val="99"/>
    <w:rsid w:val="00E34142"/>
    <w:rPr>
      <w:rFonts w:ascii="Wingdings" w:hAnsi="Wingdings"/>
    </w:rPr>
  </w:style>
  <w:style w:type="character" w:customStyle="1" w:styleId="WW8Num30z1">
    <w:name w:val="WW8Num30z1"/>
    <w:uiPriority w:val="99"/>
    <w:rsid w:val="00E34142"/>
    <w:rPr>
      <w:rFonts w:ascii="Courier New" w:hAnsi="Courier New"/>
    </w:rPr>
  </w:style>
  <w:style w:type="character" w:customStyle="1" w:styleId="WW8Num30z2">
    <w:name w:val="WW8Num30z2"/>
    <w:uiPriority w:val="99"/>
    <w:rsid w:val="00E34142"/>
    <w:rPr>
      <w:rFonts w:ascii="Wingdings" w:hAnsi="Wingdings"/>
    </w:rPr>
  </w:style>
  <w:style w:type="character" w:customStyle="1" w:styleId="WW8Num31z1">
    <w:name w:val="WW8Num31z1"/>
    <w:uiPriority w:val="99"/>
    <w:rsid w:val="00E34142"/>
    <w:rPr>
      <w:rFonts w:ascii="Courier New" w:hAnsi="Courier New"/>
    </w:rPr>
  </w:style>
  <w:style w:type="character" w:customStyle="1" w:styleId="WW8Num31z2">
    <w:name w:val="WW8Num31z2"/>
    <w:uiPriority w:val="99"/>
    <w:rsid w:val="00E34142"/>
    <w:rPr>
      <w:rFonts w:ascii="Wingdings" w:hAnsi="Wingdings"/>
    </w:rPr>
  </w:style>
  <w:style w:type="character" w:customStyle="1" w:styleId="WW8Num32z1">
    <w:name w:val="WW8Num32z1"/>
    <w:uiPriority w:val="99"/>
    <w:rsid w:val="00E34142"/>
    <w:rPr>
      <w:rFonts w:ascii="Courier New" w:hAnsi="Courier New"/>
    </w:rPr>
  </w:style>
  <w:style w:type="character" w:customStyle="1" w:styleId="WW8Num32z2">
    <w:name w:val="WW8Num32z2"/>
    <w:uiPriority w:val="99"/>
    <w:rsid w:val="00E34142"/>
    <w:rPr>
      <w:rFonts w:ascii="Wingdings" w:hAnsi="Wingdings"/>
    </w:rPr>
  </w:style>
  <w:style w:type="character" w:customStyle="1" w:styleId="WW8Num32z3">
    <w:name w:val="WW8Num32z3"/>
    <w:uiPriority w:val="99"/>
    <w:rsid w:val="00E34142"/>
    <w:rPr>
      <w:rFonts w:ascii="Symbol" w:hAnsi="Symbol"/>
    </w:rPr>
  </w:style>
  <w:style w:type="character" w:customStyle="1" w:styleId="WW8Num33z1">
    <w:name w:val="WW8Num33z1"/>
    <w:uiPriority w:val="99"/>
    <w:rsid w:val="00E34142"/>
    <w:rPr>
      <w:rFonts w:ascii="Courier New" w:hAnsi="Courier New"/>
    </w:rPr>
  </w:style>
  <w:style w:type="character" w:customStyle="1" w:styleId="WW8Num33z2">
    <w:name w:val="WW8Num33z2"/>
    <w:uiPriority w:val="99"/>
    <w:rsid w:val="00E34142"/>
    <w:rPr>
      <w:rFonts w:ascii="Wingdings" w:hAnsi="Wingdings"/>
    </w:rPr>
  </w:style>
  <w:style w:type="character" w:customStyle="1" w:styleId="WW8Num34z2">
    <w:name w:val="WW8Num34z2"/>
    <w:uiPriority w:val="99"/>
    <w:rsid w:val="00E34142"/>
    <w:rPr>
      <w:rFonts w:ascii="Wingdings" w:hAnsi="Wingdings"/>
    </w:rPr>
  </w:style>
  <w:style w:type="character" w:customStyle="1" w:styleId="WW8Num34z4">
    <w:name w:val="WW8Num34z4"/>
    <w:uiPriority w:val="99"/>
    <w:rsid w:val="00E34142"/>
    <w:rPr>
      <w:rFonts w:ascii="Courier New" w:hAnsi="Courier New"/>
    </w:rPr>
  </w:style>
  <w:style w:type="character" w:customStyle="1" w:styleId="WW8Num35z1">
    <w:name w:val="WW8Num35z1"/>
    <w:uiPriority w:val="99"/>
    <w:rsid w:val="00E34142"/>
  </w:style>
  <w:style w:type="character" w:customStyle="1" w:styleId="WW8Num36z1">
    <w:name w:val="WW8Num36z1"/>
    <w:uiPriority w:val="99"/>
    <w:rsid w:val="00E34142"/>
    <w:rPr>
      <w:rFonts w:ascii="Courier New" w:hAnsi="Courier New"/>
    </w:rPr>
  </w:style>
  <w:style w:type="character" w:customStyle="1" w:styleId="WW8Num36z2">
    <w:name w:val="WW8Num36z2"/>
    <w:uiPriority w:val="99"/>
    <w:rsid w:val="00E34142"/>
    <w:rPr>
      <w:rFonts w:ascii="Wingdings" w:hAnsi="Wingdings"/>
    </w:rPr>
  </w:style>
  <w:style w:type="character" w:customStyle="1" w:styleId="WW8Num37z1">
    <w:name w:val="WW8Num37z1"/>
    <w:uiPriority w:val="99"/>
    <w:rsid w:val="00E34142"/>
    <w:rPr>
      <w:rFonts w:ascii="Courier New" w:hAnsi="Courier New"/>
    </w:rPr>
  </w:style>
  <w:style w:type="character" w:customStyle="1" w:styleId="WW8Num37z2">
    <w:name w:val="WW8Num37z2"/>
    <w:uiPriority w:val="99"/>
    <w:rsid w:val="00E34142"/>
    <w:rPr>
      <w:rFonts w:ascii="Wingdings" w:hAnsi="Wingdings"/>
    </w:rPr>
  </w:style>
  <w:style w:type="character" w:customStyle="1" w:styleId="WW8Num38z1">
    <w:name w:val="WW8Num38z1"/>
    <w:uiPriority w:val="99"/>
    <w:rsid w:val="00E34142"/>
    <w:rPr>
      <w:rFonts w:ascii="Courier New" w:hAnsi="Courier New"/>
    </w:rPr>
  </w:style>
  <w:style w:type="character" w:customStyle="1" w:styleId="WW8Num38z2">
    <w:name w:val="WW8Num38z2"/>
    <w:uiPriority w:val="99"/>
    <w:rsid w:val="00E34142"/>
    <w:rPr>
      <w:rFonts w:ascii="Wingdings" w:hAnsi="Wingdings"/>
    </w:rPr>
  </w:style>
  <w:style w:type="character" w:customStyle="1" w:styleId="WW8Num39z1">
    <w:name w:val="WW8Num39z1"/>
    <w:uiPriority w:val="99"/>
    <w:rsid w:val="00E34142"/>
    <w:rPr>
      <w:rFonts w:ascii="Courier New" w:hAnsi="Courier New"/>
    </w:rPr>
  </w:style>
  <w:style w:type="character" w:customStyle="1" w:styleId="WW8Num39z3">
    <w:name w:val="WW8Num39z3"/>
    <w:uiPriority w:val="99"/>
    <w:rsid w:val="00E34142"/>
    <w:rPr>
      <w:rFonts w:ascii="Symbol" w:hAnsi="Symbol"/>
    </w:rPr>
  </w:style>
  <w:style w:type="character" w:customStyle="1" w:styleId="WW8Num40z1">
    <w:name w:val="WW8Num40z1"/>
    <w:uiPriority w:val="99"/>
    <w:rsid w:val="00E34142"/>
    <w:rPr>
      <w:rFonts w:ascii="Courier New" w:hAnsi="Courier New"/>
    </w:rPr>
  </w:style>
  <w:style w:type="character" w:customStyle="1" w:styleId="WW8Num40z2">
    <w:name w:val="WW8Num40z2"/>
    <w:uiPriority w:val="99"/>
    <w:rsid w:val="00E34142"/>
    <w:rPr>
      <w:rFonts w:ascii="Wingdings" w:hAnsi="Wingdings"/>
    </w:rPr>
  </w:style>
  <w:style w:type="character" w:customStyle="1" w:styleId="WW8Num41z1">
    <w:name w:val="WW8Num41z1"/>
    <w:uiPriority w:val="99"/>
    <w:rsid w:val="00E34142"/>
    <w:rPr>
      <w:rFonts w:ascii="Courier New" w:hAnsi="Courier New"/>
    </w:rPr>
  </w:style>
  <w:style w:type="character" w:customStyle="1" w:styleId="WW8Num41z2">
    <w:name w:val="WW8Num41z2"/>
    <w:uiPriority w:val="99"/>
    <w:rsid w:val="00E34142"/>
    <w:rPr>
      <w:rFonts w:ascii="Wingdings" w:hAnsi="Wingdings"/>
    </w:rPr>
  </w:style>
  <w:style w:type="character" w:customStyle="1" w:styleId="WW8Num42z1">
    <w:name w:val="WW8Num42z1"/>
    <w:uiPriority w:val="99"/>
    <w:rsid w:val="00E34142"/>
    <w:rPr>
      <w:rFonts w:ascii="Courier New" w:hAnsi="Courier New"/>
    </w:rPr>
  </w:style>
  <w:style w:type="character" w:customStyle="1" w:styleId="WW8Num42z2">
    <w:name w:val="WW8Num42z2"/>
    <w:uiPriority w:val="99"/>
    <w:rsid w:val="00E34142"/>
    <w:rPr>
      <w:rFonts w:ascii="Wingdings" w:hAnsi="Wingdings"/>
    </w:rPr>
  </w:style>
  <w:style w:type="character" w:customStyle="1" w:styleId="WW8Num44z1">
    <w:name w:val="WW8Num44z1"/>
    <w:uiPriority w:val="99"/>
    <w:rsid w:val="00E34142"/>
    <w:rPr>
      <w:rFonts w:ascii="Courier New" w:hAnsi="Courier New"/>
    </w:rPr>
  </w:style>
  <w:style w:type="character" w:customStyle="1" w:styleId="WW8Num44z2">
    <w:name w:val="WW8Num44z2"/>
    <w:uiPriority w:val="99"/>
    <w:rsid w:val="00E34142"/>
    <w:rPr>
      <w:rFonts w:ascii="Wingdings" w:hAnsi="Wingdings"/>
    </w:rPr>
  </w:style>
  <w:style w:type="character" w:customStyle="1" w:styleId="WW8Num45z1">
    <w:name w:val="WW8Num45z1"/>
    <w:uiPriority w:val="99"/>
    <w:rsid w:val="00E34142"/>
    <w:rPr>
      <w:rFonts w:ascii="Courier New" w:hAnsi="Courier New"/>
    </w:rPr>
  </w:style>
  <w:style w:type="character" w:customStyle="1" w:styleId="WW8Num45z2">
    <w:name w:val="WW8Num45z2"/>
    <w:uiPriority w:val="99"/>
    <w:rsid w:val="00E34142"/>
    <w:rPr>
      <w:rFonts w:ascii="Wingdings" w:hAnsi="Wingdings"/>
    </w:rPr>
  </w:style>
  <w:style w:type="character" w:customStyle="1" w:styleId="WW8Num46z1">
    <w:name w:val="WW8Num46z1"/>
    <w:uiPriority w:val="99"/>
    <w:rsid w:val="00E34142"/>
    <w:rPr>
      <w:rFonts w:ascii="Courier New" w:hAnsi="Courier New"/>
    </w:rPr>
  </w:style>
  <w:style w:type="character" w:customStyle="1" w:styleId="WW8Num46z2">
    <w:name w:val="WW8Num46z2"/>
    <w:uiPriority w:val="99"/>
    <w:rsid w:val="00E34142"/>
    <w:rPr>
      <w:rFonts w:ascii="Wingdings" w:hAnsi="Wingdings"/>
    </w:rPr>
  </w:style>
  <w:style w:type="character" w:customStyle="1" w:styleId="WW8Num47z2">
    <w:name w:val="WW8Num47z2"/>
    <w:uiPriority w:val="99"/>
    <w:rsid w:val="00E34142"/>
    <w:rPr>
      <w:rFonts w:ascii="Wingdings" w:hAnsi="Wingdings"/>
    </w:rPr>
  </w:style>
  <w:style w:type="character" w:customStyle="1" w:styleId="WW8Num47z4">
    <w:name w:val="WW8Num47z4"/>
    <w:uiPriority w:val="99"/>
    <w:rsid w:val="00E34142"/>
    <w:rPr>
      <w:rFonts w:ascii="Courier New" w:hAnsi="Courier New"/>
    </w:rPr>
  </w:style>
  <w:style w:type="character" w:customStyle="1" w:styleId="WW8Num48z1">
    <w:name w:val="WW8Num48z1"/>
    <w:uiPriority w:val="99"/>
    <w:rsid w:val="00E34142"/>
    <w:rPr>
      <w:rFonts w:ascii="Courier New" w:hAnsi="Courier New"/>
    </w:rPr>
  </w:style>
  <w:style w:type="character" w:customStyle="1" w:styleId="WW8Num48z2">
    <w:name w:val="WW8Num48z2"/>
    <w:uiPriority w:val="99"/>
    <w:rsid w:val="00E34142"/>
    <w:rPr>
      <w:rFonts w:ascii="Wingdings" w:hAnsi="Wingdings"/>
    </w:rPr>
  </w:style>
  <w:style w:type="character" w:customStyle="1" w:styleId="WW8Num49z1">
    <w:name w:val="WW8Num49z1"/>
    <w:uiPriority w:val="99"/>
    <w:rsid w:val="00E34142"/>
    <w:rPr>
      <w:rFonts w:ascii="Courier New" w:hAnsi="Courier New"/>
    </w:rPr>
  </w:style>
  <w:style w:type="character" w:customStyle="1" w:styleId="WW8Num49z2">
    <w:name w:val="WW8Num49z2"/>
    <w:uiPriority w:val="99"/>
    <w:rsid w:val="00E34142"/>
    <w:rPr>
      <w:rFonts w:ascii="Wingdings" w:hAnsi="Wingdings"/>
    </w:rPr>
  </w:style>
  <w:style w:type="character" w:customStyle="1" w:styleId="WW8Num50z1">
    <w:name w:val="WW8Num50z1"/>
    <w:uiPriority w:val="99"/>
    <w:rsid w:val="00E34142"/>
    <w:rPr>
      <w:rFonts w:ascii="Courier New" w:hAnsi="Courier New"/>
    </w:rPr>
  </w:style>
  <w:style w:type="character" w:customStyle="1" w:styleId="WW8Num50z2">
    <w:name w:val="WW8Num50z2"/>
    <w:uiPriority w:val="99"/>
    <w:rsid w:val="00E34142"/>
    <w:rPr>
      <w:rFonts w:ascii="Wingdings" w:hAnsi="Wingdings"/>
    </w:rPr>
  </w:style>
  <w:style w:type="character" w:customStyle="1" w:styleId="WW8Num51z1">
    <w:name w:val="WW8Num51z1"/>
    <w:uiPriority w:val="99"/>
    <w:rsid w:val="00E34142"/>
  </w:style>
  <w:style w:type="character" w:customStyle="1" w:styleId="WW8Num52z1">
    <w:name w:val="WW8Num52z1"/>
    <w:uiPriority w:val="99"/>
    <w:rsid w:val="00E34142"/>
    <w:rPr>
      <w:rFonts w:ascii="Courier New" w:hAnsi="Courier New"/>
    </w:rPr>
  </w:style>
  <w:style w:type="character" w:customStyle="1" w:styleId="WW8Num52z2">
    <w:name w:val="WW8Num52z2"/>
    <w:uiPriority w:val="99"/>
    <w:rsid w:val="00E34142"/>
    <w:rPr>
      <w:rFonts w:ascii="Wingdings" w:hAnsi="Wingdings"/>
    </w:rPr>
  </w:style>
  <w:style w:type="character" w:customStyle="1" w:styleId="WW8Num53z1">
    <w:name w:val="WW8Num53z1"/>
    <w:uiPriority w:val="99"/>
    <w:rsid w:val="00E34142"/>
    <w:rPr>
      <w:rFonts w:ascii="Courier New" w:hAnsi="Courier New"/>
    </w:rPr>
  </w:style>
  <w:style w:type="character" w:customStyle="1" w:styleId="WW8Num53z2">
    <w:name w:val="WW8Num53z2"/>
    <w:uiPriority w:val="99"/>
    <w:rsid w:val="00E34142"/>
    <w:rPr>
      <w:rFonts w:ascii="Wingdings" w:hAnsi="Wingdings"/>
    </w:rPr>
  </w:style>
  <w:style w:type="character" w:customStyle="1" w:styleId="WW8Num54z1">
    <w:name w:val="WW8Num54z1"/>
    <w:uiPriority w:val="99"/>
    <w:rsid w:val="00E34142"/>
    <w:rPr>
      <w:rFonts w:ascii="Courier New" w:hAnsi="Courier New"/>
    </w:rPr>
  </w:style>
  <w:style w:type="character" w:customStyle="1" w:styleId="WW8Num54z2">
    <w:name w:val="WW8Num54z2"/>
    <w:uiPriority w:val="99"/>
    <w:rsid w:val="00E34142"/>
    <w:rPr>
      <w:rFonts w:ascii="Wingdings" w:hAnsi="Wingdings"/>
    </w:rPr>
  </w:style>
  <w:style w:type="character" w:customStyle="1" w:styleId="WW8Num55z1">
    <w:name w:val="WW8Num55z1"/>
    <w:uiPriority w:val="99"/>
    <w:rsid w:val="00E34142"/>
    <w:rPr>
      <w:rFonts w:ascii="Courier New" w:hAnsi="Courier New"/>
    </w:rPr>
  </w:style>
  <w:style w:type="character" w:customStyle="1" w:styleId="WW8Num56z2">
    <w:name w:val="WW8Num56z2"/>
    <w:uiPriority w:val="99"/>
    <w:rsid w:val="00E34142"/>
    <w:rPr>
      <w:rFonts w:ascii="Wingdings" w:hAnsi="Wingdings"/>
    </w:rPr>
  </w:style>
  <w:style w:type="character" w:customStyle="1" w:styleId="WW8Num56z3">
    <w:name w:val="WW8Num56z3"/>
    <w:uiPriority w:val="99"/>
    <w:rsid w:val="00E34142"/>
    <w:rPr>
      <w:rFonts w:ascii="Symbol" w:hAnsi="Symbol"/>
    </w:rPr>
  </w:style>
  <w:style w:type="character" w:customStyle="1" w:styleId="WW8Num56z4">
    <w:name w:val="WW8Num56z4"/>
    <w:uiPriority w:val="99"/>
    <w:rsid w:val="00E34142"/>
    <w:rPr>
      <w:rFonts w:ascii="Courier New" w:hAnsi="Courier New"/>
    </w:rPr>
  </w:style>
  <w:style w:type="character" w:customStyle="1" w:styleId="WW8Num57z1">
    <w:name w:val="WW8Num57z1"/>
    <w:uiPriority w:val="99"/>
    <w:rsid w:val="00E34142"/>
    <w:rPr>
      <w:rFonts w:ascii="Courier New" w:hAnsi="Courier New"/>
    </w:rPr>
  </w:style>
  <w:style w:type="character" w:customStyle="1" w:styleId="WW8Num57z2">
    <w:name w:val="WW8Num57z2"/>
    <w:uiPriority w:val="99"/>
    <w:rsid w:val="00E34142"/>
    <w:rPr>
      <w:rFonts w:ascii="Wingdings" w:hAnsi="Wingdings"/>
    </w:rPr>
  </w:style>
  <w:style w:type="character" w:customStyle="1" w:styleId="WW8Num58z2">
    <w:name w:val="WW8Num58z2"/>
    <w:uiPriority w:val="99"/>
    <w:rsid w:val="00E34142"/>
    <w:rPr>
      <w:rFonts w:ascii="Wingdings" w:hAnsi="Wingdings"/>
    </w:rPr>
  </w:style>
  <w:style w:type="character" w:customStyle="1" w:styleId="WW8Num58z3">
    <w:name w:val="WW8Num58z3"/>
    <w:uiPriority w:val="99"/>
    <w:rsid w:val="00E34142"/>
    <w:rPr>
      <w:rFonts w:ascii="Symbol" w:hAnsi="Symbol"/>
    </w:rPr>
  </w:style>
  <w:style w:type="character" w:customStyle="1" w:styleId="WW8Num59z1">
    <w:name w:val="WW8Num59z1"/>
    <w:uiPriority w:val="99"/>
    <w:rsid w:val="00E34142"/>
    <w:rPr>
      <w:rFonts w:ascii="Courier New" w:hAnsi="Courier New"/>
    </w:rPr>
  </w:style>
  <w:style w:type="character" w:customStyle="1" w:styleId="WW8Num59z2">
    <w:name w:val="WW8Num59z2"/>
    <w:uiPriority w:val="99"/>
    <w:rsid w:val="00E34142"/>
    <w:rPr>
      <w:rFonts w:ascii="Wingdings" w:hAnsi="Wingdings"/>
    </w:rPr>
  </w:style>
  <w:style w:type="character" w:customStyle="1" w:styleId="WW8Num60z2">
    <w:name w:val="WW8Num60z2"/>
    <w:uiPriority w:val="99"/>
    <w:rsid w:val="00E34142"/>
    <w:rPr>
      <w:rFonts w:ascii="Wingdings" w:hAnsi="Wingdings"/>
    </w:rPr>
  </w:style>
  <w:style w:type="character" w:customStyle="1" w:styleId="WW8Num60z3">
    <w:name w:val="WW8Num60z3"/>
    <w:uiPriority w:val="99"/>
    <w:rsid w:val="00E34142"/>
    <w:rPr>
      <w:rFonts w:ascii="Symbol" w:hAnsi="Symbol"/>
    </w:rPr>
  </w:style>
  <w:style w:type="character" w:customStyle="1" w:styleId="WW8Num61z1">
    <w:name w:val="WW8Num61z1"/>
    <w:uiPriority w:val="99"/>
    <w:rsid w:val="00E34142"/>
    <w:rPr>
      <w:rFonts w:ascii="Courier New" w:hAnsi="Courier New"/>
    </w:rPr>
  </w:style>
  <w:style w:type="character" w:customStyle="1" w:styleId="WW8Num61z2">
    <w:name w:val="WW8Num61z2"/>
    <w:uiPriority w:val="99"/>
    <w:rsid w:val="00E34142"/>
    <w:rPr>
      <w:rFonts w:ascii="Wingdings" w:hAnsi="Wingdings"/>
    </w:rPr>
  </w:style>
  <w:style w:type="character" w:customStyle="1" w:styleId="WW8Num62z1">
    <w:name w:val="WW8Num62z1"/>
    <w:uiPriority w:val="99"/>
    <w:rsid w:val="00E34142"/>
    <w:rPr>
      <w:rFonts w:ascii="Courier New" w:hAnsi="Courier New"/>
    </w:rPr>
  </w:style>
  <w:style w:type="character" w:customStyle="1" w:styleId="WW8Num62z2">
    <w:name w:val="WW8Num62z2"/>
    <w:uiPriority w:val="99"/>
    <w:rsid w:val="00E34142"/>
    <w:rPr>
      <w:rFonts w:ascii="Wingdings" w:hAnsi="Wingdings"/>
    </w:rPr>
  </w:style>
  <w:style w:type="character" w:customStyle="1" w:styleId="WW8Num63z2">
    <w:name w:val="WW8Num63z2"/>
    <w:uiPriority w:val="99"/>
    <w:rsid w:val="00E34142"/>
    <w:rPr>
      <w:rFonts w:ascii="Arial" w:hAnsi="Arial"/>
      <w:b/>
      <w:sz w:val="24"/>
    </w:rPr>
  </w:style>
  <w:style w:type="character" w:customStyle="1" w:styleId="WW8Num64z1">
    <w:name w:val="WW8Num64z1"/>
    <w:uiPriority w:val="99"/>
    <w:rsid w:val="00E34142"/>
    <w:rPr>
      <w:rFonts w:ascii="Courier New" w:hAnsi="Courier New"/>
    </w:rPr>
  </w:style>
  <w:style w:type="character" w:customStyle="1" w:styleId="WW8Num64z2">
    <w:name w:val="WW8Num64z2"/>
    <w:uiPriority w:val="99"/>
    <w:rsid w:val="00E34142"/>
    <w:rPr>
      <w:rFonts w:ascii="Wingdings" w:hAnsi="Wingdings"/>
    </w:rPr>
  </w:style>
  <w:style w:type="character" w:customStyle="1" w:styleId="WW8Num65z1">
    <w:name w:val="WW8Num65z1"/>
    <w:uiPriority w:val="99"/>
    <w:rsid w:val="00E34142"/>
    <w:rPr>
      <w:rFonts w:ascii="Courier New" w:hAnsi="Courier New"/>
    </w:rPr>
  </w:style>
  <w:style w:type="character" w:customStyle="1" w:styleId="WW8Num65z2">
    <w:name w:val="WW8Num65z2"/>
    <w:uiPriority w:val="99"/>
    <w:rsid w:val="00E34142"/>
    <w:rPr>
      <w:rFonts w:ascii="Wingdings" w:hAnsi="Wingdings"/>
    </w:rPr>
  </w:style>
  <w:style w:type="character" w:customStyle="1" w:styleId="WW8Num66z1">
    <w:name w:val="WW8Num66z1"/>
    <w:uiPriority w:val="99"/>
    <w:rsid w:val="00E34142"/>
    <w:rPr>
      <w:rFonts w:ascii="Courier New" w:hAnsi="Courier New"/>
    </w:rPr>
  </w:style>
  <w:style w:type="character" w:customStyle="1" w:styleId="WW8Num66z2">
    <w:name w:val="WW8Num66z2"/>
    <w:uiPriority w:val="99"/>
    <w:rsid w:val="00E34142"/>
    <w:rPr>
      <w:rFonts w:ascii="Wingdings" w:hAnsi="Wingdings"/>
    </w:rPr>
  </w:style>
  <w:style w:type="character" w:customStyle="1" w:styleId="WW8Num67z2">
    <w:name w:val="WW8Num67z2"/>
    <w:uiPriority w:val="99"/>
    <w:rsid w:val="00E34142"/>
    <w:rPr>
      <w:rFonts w:ascii="Wingdings" w:hAnsi="Wingdings"/>
    </w:rPr>
  </w:style>
  <w:style w:type="character" w:customStyle="1" w:styleId="WW8Num67z4">
    <w:name w:val="WW8Num67z4"/>
    <w:uiPriority w:val="99"/>
    <w:rsid w:val="00E34142"/>
    <w:rPr>
      <w:rFonts w:ascii="Courier New" w:hAnsi="Courier New"/>
    </w:rPr>
  </w:style>
  <w:style w:type="character" w:customStyle="1" w:styleId="WW8Num68z1">
    <w:name w:val="WW8Num68z1"/>
    <w:uiPriority w:val="99"/>
    <w:rsid w:val="00E34142"/>
  </w:style>
  <w:style w:type="character" w:customStyle="1" w:styleId="WW8Num69z1">
    <w:name w:val="WW8Num69z1"/>
    <w:uiPriority w:val="99"/>
    <w:rsid w:val="00E34142"/>
    <w:rPr>
      <w:rFonts w:ascii="Courier New" w:hAnsi="Courier New"/>
    </w:rPr>
  </w:style>
  <w:style w:type="character" w:customStyle="1" w:styleId="WW8Num69z2">
    <w:name w:val="WW8Num69z2"/>
    <w:uiPriority w:val="99"/>
    <w:rsid w:val="00E34142"/>
    <w:rPr>
      <w:rFonts w:ascii="Wingdings" w:hAnsi="Wingdings"/>
    </w:rPr>
  </w:style>
  <w:style w:type="character" w:customStyle="1" w:styleId="WW8Num70z1">
    <w:name w:val="WW8Num70z1"/>
    <w:uiPriority w:val="99"/>
    <w:rsid w:val="00E34142"/>
    <w:rPr>
      <w:rFonts w:ascii="Courier New" w:hAnsi="Courier New"/>
    </w:rPr>
  </w:style>
  <w:style w:type="character" w:customStyle="1" w:styleId="WW8Num70z2">
    <w:name w:val="WW8Num70z2"/>
    <w:uiPriority w:val="99"/>
    <w:rsid w:val="00E34142"/>
    <w:rPr>
      <w:rFonts w:ascii="Wingdings" w:hAnsi="Wingdings"/>
    </w:rPr>
  </w:style>
  <w:style w:type="character" w:customStyle="1" w:styleId="Domylnaczcionkaakapitu1">
    <w:name w:val="Domyślna czcionka akapitu1"/>
    <w:uiPriority w:val="99"/>
    <w:rsid w:val="00E34142"/>
  </w:style>
  <w:style w:type="character" w:customStyle="1" w:styleId="Nagwek2Znak1">
    <w:name w:val="Nagłówek 2 Znak1"/>
    <w:uiPriority w:val="99"/>
    <w:rsid w:val="00E34142"/>
    <w:rPr>
      <w:rFonts w:ascii="Times New Roman" w:hAnsi="Times New Roman"/>
      <w:b/>
      <w:kern w:val="3"/>
      <w:sz w:val="24"/>
    </w:rPr>
  </w:style>
  <w:style w:type="character" w:customStyle="1" w:styleId="Nagwek1Znak1">
    <w:name w:val="Nagłówek 1 Znak1"/>
    <w:uiPriority w:val="99"/>
    <w:rsid w:val="00E34142"/>
    <w:rPr>
      <w:rFonts w:ascii="Times New Roman" w:hAnsi="Times New Roman"/>
      <w:b/>
      <w:caps/>
      <w:kern w:val="3"/>
      <w:sz w:val="24"/>
    </w:rPr>
  </w:style>
  <w:style w:type="character" w:customStyle="1" w:styleId="EndnoteSymbol">
    <w:name w:val="Endnote Symbol"/>
    <w:uiPriority w:val="99"/>
    <w:rsid w:val="00E34142"/>
    <w:rPr>
      <w:position w:val="0"/>
      <w:vertAlign w:val="superscript"/>
    </w:rPr>
  </w:style>
  <w:style w:type="character" w:customStyle="1" w:styleId="FootnoteTextChar1">
    <w:name w:val="Footnote Text Char1"/>
    <w:uiPriority w:val="99"/>
    <w:rsid w:val="00E34142"/>
    <w:rPr>
      <w:rFonts w:ascii="Times New Roman" w:hAnsi="Times New Roman"/>
      <w:sz w:val="20"/>
    </w:rPr>
  </w:style>
  <w:style w:type="character" w:customStyle="1" w:styleId="TekstprzypisudolnegoZnak1">
    <w:name w:val="Tekst przypisu dolnego Znak1"/>
    <w:uiPriority w:val="99"/>
    <w:rsid w:val="00E34142"/>
    <w:rPr>
      <w:sz w:val="20"/>
    </w:rPr>
  </w:style>
  <w:style w:type="character" w:customStyle="1" w:styleId="tekstostZnak">
    <w:name w:val="tekst ost Znak"/>
    <w:uiPriority w:val="99"/>
    <w:rsid w:val="00E34142"/>
    <w:rPr>
      <w:rFonts w:ascii="Arial" w:hAnsi="Arial"/>
      <w:sz w:val="24"/>
    </w:rPr>
  </w:style>
  <w:style w:type="character" w:customStyle="1" w:styleId="CommentTextChar1">
    <w:name w:val="Comment Text Char1"/>
    <w:uiPriority w:val="99"/>
    <w:rsid w:val="00E34142"/>
    <w:rPr>
      <w:rFonts w:ascii="Times New Roman" w:hAnsi="Times New Roman"/>
      <w:sz w:val="20"/>
    </w:rPr>
  </w:style>
  <w:style w:type="character" w:customStyle="1" w:styleId="TekstkomentarzaZnak1">
    <w:name w:val="Tekst komentarza Znak1"/>
    <w:uiPriority w:val="99"/>
    <w:rsid w:val="00E34142"/>
    <w:rPr>
      <w:sz w:val="20"/>
    </w:rPr>
  </w:style>
  <w:style w:type="character" w:customStyle="1" w:styleId="Internetlink">
    <w:name w:val="Internet link"/>
    <w:basedOn w:val="Domylnaczcionkaakapitu"/>
    <w:uiPriority w:val="99"/>
    <w:rsid w:val="00E34142"/>
    <w:rPr>
      <w:rFonts w:cs="Times New Roman"/>
      <w:color w:val="0066CC"/>
      <w:u w:val="single"/>
    </w:rPr>
  </w:style>
  <w:style w:type="character" w:customStyle="1" w:styleId="TeksttreciExact">
    <w:name w:val="Tekst treści Exact"/>
    <w:uiPriority w:val="99"/>
    <w:rsid w:val="00E34142"/>
    <w:rPr>
      <w:rFonts w:ascii="Segoe UI" w:hAnsi="Segoe UI"/>
      <w:spacing w:val="5"/>
      <w:sz w:val="19"/>
      <w:u w:val="none"/>
    </w:rPr>
  </w:style>
  <w:style w:type="character" w:customStyle="1" w:styleId="Teksttreci20">
    <w:name w:val="Tekst treści (2)_"/>
    <w:uiPriority w:val="99"/>
    <w:rsid w:val="00E34142"/>
    <w:rPr>
      <w:rFonts w:ascii="Verdana" w:hAnsi="Verdana"/>
      <w:b/>
      <w:sz w:val="23"/>
    </w:rPr>
  </w:style>
  <w:style w:type="character" w:customStyle="1" w:styleId="Nagwek12">
    <w:name w:val="Nagłówek #1_"/>
    <w:uiPriority w:val="99"/>
    <w:rsid w:val="00E34142"/>
    <w:rPr>
      <w:rFonts w:ascii="Verdana" w:hAnsi="Verdana"/>
      <w:b/>
      <w:sz w:val="32"/>
    </w:rPr>
  </w:style>
  <w:style w:type="character" w:customStyle="1" w:styleId="Teksttreci3">
    <w:name w:val="Tekst treści (3)_"/>
    <w:uiPriority w:val="99"/>
    <w:rsid w:val="00E34142"/>
    <w:rPr>
      <w:rFonts w:ascii="Verdana" w:hAnsi="Verdana"/>
      <w:sz w:val="28"/>
      <w:u w:val="none"/>
    </w:rPr>
  </w:style>
  <w:style w:type="character" w:customStyle="1" w:styleId="Teksttreci4">
    <w:name w:val="Tekst treści (4)_"/>
    <w:uiPriority w:val="99"/>
    <w:rsid w:val="00E34142"/>
    <w:rPr>
      <w:rFonts w:ascii="Verdana" w:hAnsi="Verdana"/>
      <w:b/>
      <w:sz w:val="28"/>
      <w:u w:val="none"/>
    </w:rPr>
  </w:style>
  <w:style w:type="character" w:customStyle="1" w:styleId="Teksttreci">
    <w:name w:val="Tekst treści_"/>
    <w:uiPriority w:val="99"/>
    <w:rsid w:val="00E34142"/>
    <w:rPr>
      <w:rFonts w:ascii="Segoe UI" w:hAnsi="Segoe UI"/>
      <w:sz w:val="21"/>
      <w:u w:val="none"/>
    </w:rPr>
  </w:style>
  <w:style w:type="character" w:customStyle="1" w:styleId="Nagweklubstopka">
    <w:name w:val="Nagłówek lub stopka_"/>
    <w:uiPriority w:val="99"/>
    <w:rsid w:val="00E34142"/>
    <w:rPr>
      <w:rFonts w:ascii="Segoe UI" w:hAnsi="Segoe UI"/>
      <w:sz w:val="13"/>
      <w:u w:val="none"/>
    </w:rPr>
  </w:style>
  <w:style w:type="character" w:customStyle="1" w:styleId="NagweklubstopkaAngsanaUPC">
    <w:name w:val="Nagłówek lub stopka + AngsanaUPC"/>
    <w:uiPriority w:val="99"/>
    <w:rsid w:val="00E34142"/>
    <w:rPr>
      <w:rFonts w:ascii="AngsanaUPC" w:hAnsi="AngsanaUPC"/>
      <w:i/>
      <w:color w:val="000000"/>
      <w:spacing w:val="0"/>
      <w:w w:val="100"/>
      <w:position w:val="0"/>
      <w:sz w:val="31"/>
      <w:u w:val="none"/>
      <w:vertAlign w:val="baseline"/>
    </w:rPr>
  </w:style>
  <w:style w:type="character" w:customStyle="1" w:styleId="TeksttreciVerdana">
    <w:name w:val="Tekst treści + Verdana"/>
    <w:uiPriority w:val="99"/>
    <w:rsid w:val="00E34142"/>
    <w:rPr>
      <w:rFonts w:ascii="Verdana" w:hAnsi="Verdana"/>
      <w:color w:val="000000"/>
      <w:spacing w:val="0"/>
      <w:w w:val="100"/>
      <w:position w:val="0"/>
      <w:sz w:val="22"/>
      <w:u w:val="none"/>
      <w:vertAlign w:val="baseline"/>
      <w:lang w:val="pl-PL"/>
    </w:rPr>
  </w:style>
  <w:style w:type="character" w:customStyle="1" w:styleId="Teksttreci5">
    <w:name w:val="Tekst treści (5)_"/>
    <w:uiPriority w:val="99"/>
    <w:rsid w:val="00E34142"/>
    <w:rPr>
      <w:rFonts w:ascii="Segoe UI" w:hAnsi="Segoe UI"/>
      <w:b/>
      <w:sz w:val="21"/>
      <w:u w:val="none"/>
    </w:rPr>
  </w:style>
  <w:style w:type="character" w:customStyle="1" w:styleId="Nagwek23">
    <w:name w:val="Nagłówek #2_"/>
    <w:uiPriority w:val="99"/>
    <w:rsid w:val="00E34142"/>
    <w:rPr>
      <w:rFonts w:ascii="Segoe UI" w:hAnsi="Segoe UI"/>
      <w:b/>
      <w:sz w:val="21"/>
    </w:rPr>
  </w:style>
  <w:style w:type="character" w:customStyle="1" w:styleId="Nagweklubstopka0">
    <w:name w:val="Nagłówek lub stopka"/>
    <w:rsid w:val="00E34142"/>
    <w:rPr>
      <w:rFonts w:ascii="Segoe UI" w:hAnsi="Segoe UI"/>
      <w:color w:val="000000"/>
      <w:spacing w:val="0"/>
      <w:w w:val="100"/>
      <w:position w:val="0"/>
      <w:sz w:val="13"/>
      <w:u w:val="single"/>
      <w:vertAlign w:val="baseline"/>
      <w:lang w:val="pl-PL"/>
    </w:rPr>
  </w:style>
  <w:style w:type="character" w:customStyle="1" w:styleId="Teksttreci60">
    <w:name w:val="Tekst treści (6)_"/>
    <w:uiPriority w:val="99"/>
    <w:rsid w:val="00E34142"/>
    <w:rPr>
      <w:rFonts w:ascii="Arial" w:hAnsi="Arial"/>
      <w:b/>
      <w:sz w:val="19"/>
    </w:rPr>
  </w:style>
  <w:style w:type="character" w:customStyle="1" w:styleId="TeksttreciPogrubienie">
    <w:name w:val="Tekst treści + Pogrubienie"/>
    <w:uiPriority w:val="99"/>
    <w:rsid w:val="00E34142"/>
    <w:rPr>
      <w:rFonts w:ascii="Segoe UI" w:hAnsi="Segoe UI"/>
      <w:b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Podpistabeli">
    <w:name w:val="Podpis tabeli_"/>
    <w:uiPriority w:val="99"/>
    <w:rsid w:val="00E34142"/>
    <w:rPr>
      <w:rFonts w:ascii="Segoe UI" w:hAnsi="Segoe UI"/>
      <w:b/>
      <w:sz w:val="21"/>
      <w:u w:val="none"/>
    </w:rPr>
  </w:style>
  <w:style w:type="character" w:customStyle="1" w:styleId="Podpistabeli0">
    <w:name w:val="Podpis tabeli"/>
    <w:uiPriority w:val="99"/>
    <w:rsid w:val="00E34142"/>
    <w:rPr>
      <w:rFonts w:ascii="Segoe UI" w:hAnsi="Segoe UI"/>
      <w:b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Teksttreci0">
    <w:name w:val="Tekst treści"/>
    <w:uiPriority w:val="99"/>
    <w:rsid w:val="00E34142"/>
    <w:rPr>
      <w:rFonts w:ascii="Segoe UI" w:hAnsi="Segoe UI"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Podpistabeli20">
    <w:name w:val="Podpis tabeli (2)_"/>
    <w:uiPriority w:val="99"/>
    <w:rsid w:val="00E34142"/>
    <w:rPr>
      <w:rFonts w:ascii="Verdana" w:hAnsi="Verdana"/>
      <w:i/>
      <w:sz w:val="19"/>
    </w:rPr>
  </w:style>
  <w:style w:type="character" w:customStyle="1" w:styleId="Podpistabeli30">
    <w:name w:val="Podpis tabeli (3)_"/>
    <w:uiPriority w:val="99"/>
    <w:rsid w:val="00E34142"/>
    <w:rPr>
      <w:rFonts w:ascii="Segoe UI" w:hAnsi="Segoe UI"/>
      <w:sz w:val="21"/>
    </w:rPr>
  </w:style>
  <w:style w:type="character" w:customStyle="1" w:styleId="Podpistabeli3Pogrubienie">
    <w:name w:val="Podpis tabeli (3) + Pogrubienie"/>
    <w:uiPriority w:val="99"/>
    <w:rsid w:val="00E34142"/>
    <w:rPr>
      <w:rFonts w:ascii="Segoe UI" w:hAnsi="Segoe UI"/>
      <w:b/>
      <w:color w:val="000000"/>
      <w:spacing w:val="0"/>
      <w:w w:val="100"/>
      <w:position w:val="0"/>
      <w:sz w:val="21"/>
      <w:vertAlign w:val="baseline"/>
      <w:lang w:val="pl-PL"/>
    </w:rPr>
  </w:style>
  <w:style w:type="character" w:customStyle="1" w:styleId="TeksttreciMaelitery">
    <w:name w:val="Tekst treści + Małe litery"/>
    <w:uiPriority w:val="99"/>
    <w:rsid w:val="00E34142"/>
    <w:rPr>
      <w:rFonts w:ascii="Segoe UI" w:hAnsi="Segoe UI"/>
      <w:smallCaps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TeksttreciCorbel">
    <w:name w:val="Tekst treści + Corbel"/>
    <w:uiPriority w:val="99"/>
    <w:rsid w:val="00E34142"/>
    <w:rPr>
      <w:rFonts w:ascii="Corbel" w:hAnsi="Corbel"/>
      <w:color w:val="000000"/>
      <w:spacing w:val="0"/>
      <w:w w:val="100"/>
      <w:position w:val="0"/>
      <w:sz w:val="18"/>
      <w:u w:val="none"/>
      <w:vertAlign w:val="baseline"/>
      <w:lang w:val="pl-PL"/>
    </w:rPr>
  </w:style>
  <w:style w:type="character" w:customStyle="1" w:styleId="TeksttreciVerdana2">
    <w:name w:val="Tekst treści + Verdana2"/>
    <w:uiPriority w:val="99"/>
    <w:rsid w:val="00E34142"/>
    <w:rPr>
      <w:rFonts w:ascii="Verdana" w:hAnsi="Verdana"/>
      <w:smallCaps/>
      <w:color w:val="000000"/>
      <w:spacing w:val="0"/>
      <w:w w:val="100"/>
      <w:position w:val="0"/>
      <w:sz w:val="12"/>
      <w:u w:val="none"/>
      <w:vertAlign w:val="baseline"/>
      <w:lang w:val="pl-PL"/>
    </w:rPr>
  </w:style>
  <w:style w:type="character" w:customStyle="1" w:styleId="Podpistabeli2SegoeUI">
    <w:name w:val="Podpis tabeli (2) + Segoe UI"/>
    <w:uiPriority w:val="99"/>
    <w:rsid w:val="00E34142"/>
    <w:rPr>
      <w:rFonts w:ascii="Segoe UI" w:hAnsi="Segoe UI"/>
      <w:i/>
      <w:color w:val="000000"/>
      <w:spacing w:val="0"/>
      <w:w w:val="100"/>
      <w:position w:val="0"/>
      <w:sz w:val="21"/>
      <w:vertAlign w:val="baseline"/>
      <w:lang w:val="pl-PL"/>
    </w:rPr>
  </w:style>
  <w:style w:type="character" w:customStyle="1" w:styleId="TeksttreciCorbel1">
    <w:name w:val="Tekst treści + Corbel1"/>
    <w:uiPriority w:val="99"/>
    <w:rsid w:val="00E34142"/>
    <w:rPr>
      <w:rFonts w:ascii="Corbel" w:hAnsi="Corbel"/>
      <w:color w:val="000000"/>
      <w:spacing w:val="0"/>
      <w:w w:val="100"/>
      <w:position w:val="0"/>
      <w:sz w:val="15"/>
      <w:u w:val="none"/>
      <w:vertAlign w:val="baseline"/>
      <w:lang w:val="pl-PL"/>
    </w:rPr>
  </w:style>
  <w:style w:type="character" w:customStyle="1" w:styleId="Teksttreci5Bezpogrubienia">
    <w:name w:val="Tekst treści (5) + Bez pogrubienia"/>
    <w:uiPriority w:val="99"/>
    <w:rsid w:val="00E34142"/>
    <w:rPr>
      <w:rFonts w:ascii="Segoe UI" w:hAnsi="Segoe UI"/>
      <w:b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Teksttreci4pt">
    <w:name w:val="Tekst treści + 4 pt"/>
    <w:uiPriority w:val="99"/>
    <w:rsid w:val="00E34142"/>
    <w:rPr>
      <w:rFonts w:ascii="Segoe UI" w:hAnsi="Segoe UI"/>
      <w:color w:val="000000"/>
      <w:spacing w:val="0"/>
      <w:w w:val="100"/>
      <w:position w:val="0"/>
      <w:sz w:val="8"/>
      <w:u w:val="none"/>
      <w:vertAlign w:val="baseline"/>
      <w:lang w:val="pl-PL"/>
    </w:rPr>
  </w:style>
  <w:style w:type="character" w:customStyle="1" w:styleId="TeksttreciAngsanaUPC">
    <w:name w:val="Tekst treści + AngsanaUPC"/>
    <w:uiPriority w:val="99"/>
    <w:rsid w:val="00E34142"/>
    <w:rPr>
      <w:rFonts w:ascii="AngsanaUPC" w:hAnsi="AngsanaUPC"/>
      <w:color w:val="000000"/>
      <w:spacing w:val="0"/>
      <w:w w:val="100"/>
      <w:position w:val="0"/>
      <w:sz w:val="12"/>
      <w:u w:val="none"/>
      <w:vertAlign w:val="baseline"/>
      <w:lang w:val="pl-PL"/>
    </w:rPr>
  </w:style>
  <w:style w:type="character" w:customStyle="1" w:styleId="Nagwek2Bezpogrubienia">
    <w:name w:val="Nagłówek #2 + Bez pogrubienia"/>
    <w:uiPriority w:val="99"/>
    <w:rsid w:val="00E34142"/>
    <w:rPr>
      <w:rFonts w:ascii="Segoe UI" w:hAnsi="Segoe UI"/>
      <w:b/>
      <w:color w:val="000000"/>
      <w:spacing w:val="0"/>
      <w:w w:val="100"/>
      <w:position w:val="0"/>
      <w:sz w:val="21"/>
      <w:vertAlign w:val="baseline"/>
    </w:rPr>
  </w:style>
  <w:style w:type="character" w:customStyle="1" w:styleId="Teksttreci50">
    <w:name w:val="Tekst treści (5)"/>
    <w:uiPriority w:val="99"/>
    <w:rsid w:val="00E34142"/>
    <w:rPr>
      <w:rFonts w:ascii="Segoe UI" w:hAnsi="Segoe UI"/>
      <w:b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Teksttreci70">
    <w:name w:val="Tekst treści (7)_"/>
    <w:uiPriority w:val="99"/>
    <w:rsid w:val="00E34142"/>
    <w:rPr>
      <w:rFonts w:ascii="Verdana" w:hAnsi="Verdana"/>
      <w:i/>
      <w:sz w:val="19"/>
    </w:rPr>
  </w:style>
  <w:style w:type="character" w:customStyle="1" w:styleId="Teksttreci10pt">
    <w:name w:val="Tekst treści + 10 pt"/>
    <w:uiPriority w:val="99"/>
    <w:rsid w:val="00E34142"/>
    <w:rPr>
      <w:rFonts w:ascii="Segoe UI" w:hAnsi="Segoe UI"/>
      <w:color w:val="000000"/>
      <w:spacing w:val="0"/>
      <w:w w:val="100"/>
      <w:position w:val="0"/>
      <w:sz w:val="20"/>
      <w:u w:val="none"/>
      <w:vertAlign w:val="baseline"/>
    </w:rPr>
  </w:style>
  <w:style w:type="character" w:customStyle="1" w:styleId="Teksttreci80">
    <w:name w:val="Tekst treści (8)_"/>
    <w:uiPriority w:val="99"/>
    <w:rsid w:val="00E34142"/>
    <w:rPr>
      <w:rFonts w:ascii="Verdana" w:hAnsi="Verdana"/>
      <w:sz w:val="15"/>
    </w:rPr>
  </w:style>
  <w:style w:type="character" w:customStyle="1" w:styleId="Teksttreci8SegoeUI">
    <w:name w:val="Tekst treści (8) + Segoe UI"/>
    <w:uiPriority w:val="99"/>
    <w:rsid w:val="00E34142"/>
    <w:rPr>
      <w:rFonts w:ascii="Segoe UI" w:hAnsi="Segoe UI"/>
      <w:color w:val="000000"/>
      <w:spacing w:val="0"/>
      <w:w w:val="100"/>
      <w:position w:val="0"/>
      <w:sz w:val="21"/>
      <w:vertAlign w:val="baseline"/>
      <w:lang w:val="pl-PL"/>
    </w:rPr>
  </w:style>
  <w:style w:type="character" w:customStyle="1" w:styleId="TeksttreciVerdana1">
    <w:name w:val="Tekst treści + Verdana1"/>
    <w:uiPriority w:val="99"/>
    <w:rsid w:val="00E34142"/>
    <w:rPr>
      <w:rFonts w:ascii="Verdana" w:hAnsi="Verdana"/>
      <w:i/>
      <w:color w:val="000000"/>
      <w:spacing w:val="0"/>
      <w:w w:val="100"/>
      <w:position w:val="0"/>
      <w:sz w:val="19"/>
      <w:u w:val="none"/>
      <w:vertAlign w:val="baseline"/>
      <w:lang w:val="pl-PL"/>
    </w:rPr>
  </w:style>
  <w:style w:type="character" w:customStyle="1" w:styleId="Teksttreci90">
    <w:name w:val="Tekst treści (9)_"/>
    <w:uiPriority w:val="99"/>
    <w:rsid w:val="00E34142"/>
    <w:rPr>
      <w:rFonts w:ascii="Verdana" w:hAnsi="Verdana"/>
    </w:rPr>
  </w:style>
  <w:style w:type="character" w:customStyle="1" w:styleId="Spistreci2Znak">
    <w:name w:val="Spis treści 2 Znak"/>
    <w:uiPriority w:val="99"/>
    <w:rsid w:val="00E34142"/>
    <w:rPr>
      <w:rFonts w:ascii="Segoe UI" w:hAnsi="Segoe UI"/>
      <w:sz w:val="21"/>
    </w:rPr>
  </w:style>
  <w:style w:type="character" w:customStyle="1" w:styleId="Spistreci20">
    <w:name w:val="Spis treści (2)_"/>
    <w:uiPriority w:val="99"/>
    <w:rsid w:val="00E34142"/>
    <w:rPr>
      <w:rFonts w:ascii="Segoe UI" w:hAnsi="Segoe UI"/>
      <w:b/>
      <w:sz w:val="21"/>
    </w:rPr>
  </w:style>
  <w:style w:type="character" w:customStyle="1" w:styleId="Nagwek41">
    <w:name w:val="Nagłówek #4_"/>
    <w:uiPriority w:val="99"/>
    <w:rsid w:val="00E34142"/>
    <w:rPr>
      <w:rFonts w:ascii="Segoe UI" w:hAnsi="Segoe UI"/>
      <w:b/>
      <w:sz w:val="21"/>
    </w:rPr>
  </w:style>
  <w:style w:type="character" w:customStyle="1" w:styleId="Teksttreci71">
    <w:name w:val="Tekst treści + 7"/>
    <w:uiPriority w:val="99"/>
    <w:rsid w:val="00E34142"/>
    <w:rPr>
      <w:rFonts w:ascii="Segoe UI" w:hAnsi="Segoe UI"/>
      <w:color w:val="000000"/>
      <w:spacing w:val="0"/>
      <w:w w:val="100"/>
      <w:position w:val="0"/>
      <w:sz w:val="15"/>
      <w:u w:val="none"/>
      <w:vertAlign w:val="baseline"/>
      <w:lang w:val="pl-PL"/>
    </w:rPr>
  </w:style>
  <w:style w:type="character" w:customStyle="1" w:styleId="Podpisobrazu">
    <w:name w:val="Podpis obrazu_"/>
    <w:uiPriority w:val="99"/>
    <w:rsid w:val="00E34142"/>
    <w:rPr>
      <w:rFonts w:ascii="Segoe UI" w:hAnsi="Segoe UI"/>
      <w:sz w:val="15"/>
      <w:u w:val="none"/>
    </w:rPr>
  </w:style>
  <w:style w:type="character" w:customStyle="1" w:styleId="Podpisobrazu0">
    <w:name w:val="Podpis obrazu"/>
    <w:uiPriority w:val="99"/>
    <w:rsid w:val="00E34142"/>
    <w:rPr>
      <w:rFonts w:ascii="Segoe UI" w:hAnsi="Segoe UI"/>
      <w:color w:val="000000"/>
      <w:spacing w:val="0"/>
      <w:w w:val="100"/>
      <w:position w:val="0"/>
      <w:sz w:val="15"/>
      <w:u w:val="none"/>
      <w:vertAlign w:val="baseline"/>
      <w:lang w:val="pl-PL"/>
    </w:rPr>
  </w:style>
  <w:style w:type="character" w:customStyle="1" w:styleId="PodpistabeliExact">
    <w:name w:val="Podpis tabeli Exact"/>
    <w:uiPriority w:val="99"/>
    <w:rsid w:val="00E34142"/>
    <w:rPr>
      <w:rFonts w:ascii="Segoe UI" w:hAnsi="Segoe UI"/>
      <w:b/>
      <w:spacing w:val="6"/>
      <w:sz w:val="19"/>
      <w:u w:val="none"/>
    </w:rPr>
  </w:style>
  <w:style w:type="character" w:customStyle="1" w:styleId="PodpistabeliOdstpy0ptExact">
    <w:name w:val="Podpis tabeli + Odstępy 0 pt Exact"/>
    <w:uiPriority w:val="99"/>
    <w:rsid w:val="00E34142"/>
    <w:rPr>
      <w:rFonts w:ascii="Segoe UI" w:hAnsi="Segoe UI"/>
      <w:b/>
      <w:color w:val="000000"/>
      <w:spacing w:val="7"/>
      <w:w w:val="100"/>
      <w:position w:val="0"/>
      <w:sz w:val="19"/>
      <w:u w:val="none"/>
      <w:vertAlign w:val="baseline"/>
      <w:lang w:val="pl-PL"/>
    </w:rPr>
  </w:style>
  <w:style w:type="character" w:customStyle="1" w:styleId="Podpistabeli3Exact">
    <w:name w:val="Podpis tabeli (3) Exact"/>
    <w:uiPriority w:val="99"/>
    <w:rsid w:val="00E34142"/>
    <w:rPr>
      <w:rFonts w:ascii="Segoe UI" w:hAnsi="Segoe UI"/>
      <w:spacing w:val="5"/>
      <w:sz w:val="19"/>
      <w:u w:val="none"/>
    </w:rPr>
  </w:style>
  <w:style w:type="character" w:customStyle="1" w:styleId="Nagwek220">
    <w:name w:val="Nagłówek #2 (2)_"/>
    <w:uiPriority w:val="99"/>
    <w:rsid w:val="00E34142"/>
    <w:rPr>
      <w:rFonts w:ascii="Verdana" w:hAnsi="Verdana"/>
      <w:b/>
      <w:sz w:val="28"/>
    </w:rPr>
  </w:style>
  <w:style w:type="character" w:customStyle="1" w:styleId="Nagwek31">
    <w:name w:val="Nagłówek #3_"/>
    <w:uiPriority w:val="99"/>
    <w:rsid w:val="00E34142"/>
    <w:rPr>
      <w:rFonts w:ascii="Verdana" w:hAnsi="Verdana"/>
      <w:sz w:val="28"/>
    </w:rPr>
  </w:style>
  <w:style w:type="character" w:customStyle="1" w:styleId="Teksttreci40">
    <w:name w:val="Tekst treści (4)"/>
    <w:uiPriority w:val="99"/>
    <w:rsid w:val="00E34142"/>
    <w:rPr>
      <w:rFonts w:ascii="Verdana" w:hAnsi="Verdana"/>
      <w:b/>
      <w:color w:val="000000"/>
      <w:spacing w:val="0"/>
      <w:w w:val="100"/>
      <w:position w:val="0"/>
      <w:sz w:val="28"/>
      <w:u w:val="none"/>
      <w:vertAlign w:val="baseline"/>
      <w:lang w:val="pl-PL"/>
    </w:rPr>
  </w:style>
  <w:style w:type="character" w:customStyle="1" w:styleId="Nagwek51">
    <w:name w:val="Nagłówek #5_"/>
    <w:uiPriority w:val="99"/>
    <w:rsid w:val="00E34142"/>
    <w:rPr>
      <w:rFonts w:ascii="Times New Roman" w:hAnsi="Times New Roman"/>
      <w:b/>
      <w:sz w:val="21"/>
    </w:rPr>
  </w:style>
  <w:style w:type="character" w:customStyle="1" w:styleId="NagweklubstopkaTimesNewRoman">
    <w:name w:val="Nagłówek lub stopka + Times New Roman"/>
    <w:uiPriority w:val="99"/>
    <w:rsid w:val="00E34142"/>
    <w:rPr>
      <w:rFonts w:ascii="Times New Roman" w:hAnsi="Times New Roman"/>
      <w:i/>
      <w:color w:val="000000"/>
      <w:spacing w:val="0"/>
      <w:w w:val="100"/>
      <w:position w:val="0"/>
      <w:sz w:val="18"/>
      <w:u w:val="single"/>
      <w:vertAlign w:val="baseline"/>
      <w:lang w:val="pl-PL"/>
    </w:rPr>
  </w:style>
  <w:style w:type="character" w:customStyle="1" w:styleId="Teksttreci10">
    <w:name w:val="Tekst treści (10)_"/>
    <w:uiPriority w:val="99"/>
    <w:rsid w:val="00E34142"/>
    <w:rPr>
      <w:rFonts w:ascii="Times New Roman" w:hAnsi="Times New Roman"/>
      <w:sz w:val="21"/>
      <w:u w:val="none"/>
    </w:rPr>
  </w:style>
  <w:style w:type="character" w:customStyle="1" w:styleId="Teksttreci110">
    <w:name w:val="Tekst treści (11)_"/>
    <w:uiPriority w:val="99"/>
    <w:rsid w:val="00E34142"/>
    <w:rPr>
      <w:rFonts w:ascii="Times New Roman" w:hAnsi="Times New Roman"/>
      <w:b/>
      <w:sz w:val="21"/>
    </w:rPr>
  </w:style>
  <w:style w:type="character" w:customStyle="1" w:styleId="Nagwek5Odstpy2pt">
    <w:name w:val="Nagłówek #5 + Odstępy 2 pt"/>
    <w:uiPriority w:val="99"/>
    <w:rsid w:val="00E34142"/>
    <w:rPr>
      <w:rFonts w:ascii="Times New Roman" w:hAnsi="Times New Roman"/>
      <w:b/>
      <w:color w:val="000000"/>
      <w:spacing w:val="40"/>
      <w:w w:val="100"/>
      <w:position w:val="0"/>
      <w:sz w:val="21"/>
      <w:vertAlign w:val="baseline"/>
      <w:lang w:val="pl-PL"/>
    </w:rPr>
  </w:style>
  <w:style w:type="character" w:customStyle="1" w:styleId="Teksttreci10Pogrubienie">
    <w:name w:val="Tekst treści (10) + Pogrubienie"/>
    <w:uiPriority w:val="99"/>
    <w:rsid w:val="00E34142"/>
    <w:rPr>
      <w:rFonts w:ascii="Times New Roman" w:hAnsi="Times New Roman"/>
      <w:b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StrongEmphasis">
    <w:name w:val="Strong Emphasis"/>
    <w:basedOn w:val="Domylnaczcionkaakapitu"/>
    <w:uiPriority w:val="99"/>
    <w:rsid w:val="00E34142"/>
    <w:rPr>
      <w:rFonts w:cs="Times New Roman"/>
      <w:b/>
      <w:bCs/>
    </w:rPr>
  </w:style>
  <w:style w:type="character" w:customStyle="1" w:styleId="Podpistabeli40">
    <w:name w:val="Podpis tabeli (4)_"/>
    <w:uiPriority w:val="99"/>
    <w:rsid w:val="00E34142"/>
    <w:rPr>
      <w:rFonts w:ascii="Times New Roman" w:hAnsi="Times New Roman"/>
      <w:sz w:val="14"/>
    </w:rPr>
  </w:style>
  <w:style w:type="character" w:customStyle="1" w:styleId="Teksttreci10Maelitery">
    <w:name w:val="Tekst treści (10) + Małe litery"/>
    <w:uiPriority w:val="99"/>
    <w:rsid w:val="00E34142"/>
    <w:rPr>
      <w:rFonts w:ascii="Times New Roman" w:hAnsi="Times New Roman"/>
      <w:smallCaps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Podpistabeli5">
    <w:name w:val="Podpis tabeli (5)_"/>
    <w:uiPriority w:val="99"/>
    <w:rsid w:val="00E34142"/>
    <w:rPr>
      <w:rFonts w:ascii="Times New Roman" w:hAnsi="Times New Roman"/>
      <w:b/>
      <w:sz w:val="21"/>
      <w:u w:val="none"/>
    </w:rPr>
  </w:style>
  <w:style w:type="character" w:customStyle="1" w:styleId="TeksttreciTimesNewRoman">
    <w:name w:val="Tekst treści + Times New Roman"/>
    <w:uiPriority w:val="99"/>
    <w:rsid w:val="00E34142"/>
    <w:rPr>
      <w:rFonts w:ascii="Times New Roman" w:hAnsi="Times New Roman"/>
      <w:color w:val="000000"/>
      <w:spacing w:val="0"/>
      <w:w w:val="100"/>
      <w:position w:val="0"/>
      <w:sz w:val="20"/>
      <w:u w:val="none"/>
      <w:vertAlign w:val="baseline"/>
      <w:lang w:val="pl-PL"/>
    </w:rPr>
  </w:style>
  <w:style w:type="character" w:customStyle="1" w:styleId="TeksttreciTimesNewRoman1">
    <w:name w:val="Tekst treści + Times New Roman1"/>
    <w:uiPriority w:val="99"/>
    <w:rsid w:val="00E34142"/>
    <w:rPr>
      <w:rFonts w:ascii="Times New Roman" w:hAnsi="Times New Roman"/>
      <w:color w:val="000000"/>
      <w:spacing w:val="0"/>
      <w:w w:val="100"/>
      <w:position w:val="0"/>
      <w:sz w:val="8"/>
      <w:u w:val="none"/>
      <w:vertAlign w:val="baseline"/>
      <w:lang w:val="pl-PL"/>
    </w:rPr>
  </w:style>
  <w:style w:type="character" w:customStyle="1" w:styleId="Teksttreci10Gulim">
    <w:name w:val="Tekst treści (10) + Gulim"/>
    <w:uiPriority w:val="99"/>
    <w:rsid w:val="00E34142"/>
    <w:rPr>
      <w:rFonts w:ascii="Gulim" w:eastAsia="Gulim" w:hAnsi="Gulim"/>
      <w:i/>
      <w:color w:val="000000"/>
      <w:spacing w:val="0"/>
      <w:w w:val="100"/>
      <w:position w:val="0"/>
      <w:sz w:val="12"/>
      <w:u w:val="none"/>
      <w:vertAlign w:val="baseline"/>
    </w:rPr>
  </w:style>
  <w:style w:type="character" w:customStyle="1" w:styleId="Teksttreci11Exact">
    <w:name w:val="Tekst treści (11) Exact"/>
    <w:uiPriority w:val="99"/>
    <w:rsid w:val="00E34142"/>
    <w:rPr>
      <w:rFonts w:ascii="Times New Roman" w:hAnsi="Times New Roman"/>
      <w:b/>
      <w:spacing w:val="4"/>
      <w:sz w:val="19"/>
      <w:u w:val="none"/>
    </w:rPr>
  </w:style>
  <w:style w:type="character" w:customStyle="1" w:styleId="Teksttreci10Exact">
    <w:name w:val="Tekst treści (10) Exact"/>
    <w:uiPriority w:val="99"/>
    <w:rsid w:val="00E34142"/>
    <w:rPr>
      <w:rFonts w:ascii="Times New Roman" w:hAnsi="Times New Roman"/>
      <w:spacing w:val="4"/>
      <w:sz w:val="19"/>
      <w:u w:val="none"/>
    </w:rPr>
  </w:style>
  <w:style w:type="character" w:customStyle="1" w:styleId="Teksttreci120">
    <w:name w:val="Tekst treści (12)_"/>
    <w:uiPriority w:val="99"/>
    <w:rsid w:val="00E34142"/>
    <w:rPr>
      <w:rFonts w:ascii="Times New Roman" w:hAnsi="Times New Roman"/>
      <w:sz w:val="23"/>
    </w:rPr>
  </w:style>
  <w:style w:type="character" w:customStyle="1" w:styleId="Teksttreci13">
    <w:name w:val="Tekst treści (13)_"/>
    <w:uiPriority w:val="99"/>
    <w:rsid w:val="00E34142"/>
    <w:rPr>
      <w:rFonts w:ascii="Times New Roman" w:hAnsi="Times New Roman"/>
      <w:sz w:val="16"/>
      <w:u w:val="none"/>
    </w:rPr>
  </w:style>
  <w:style w:type="character" w:customStyle="1" w:styleId="Teksttreci130">
    <w:name w:val="Tekst treści (13)"/>
    <w:uiPriority w:val="99"/>
    <w:rsid w:val="00E34142"/>
    <w:rPr>
      <w:rFonts w:ascii="Times New Roman" w:hAnsi="Times New Roman"/>
      <w:color w:val="000000"/>
      <w:spacing w:val="0"/>
      <w:w w:val="100"/>
      <w:position w:val="0"/>
      <w:sz w:val="16"/>
      <w:u w:val="none"/>
      <w:vertAlign w:val="baseline"/>
      <w:lang w:val="pl-PL"/>
    </w:rPr>
  </w:style>
  <w:style w:type="character" w:customStyle="1" w:styleId="Teksttreci30">
    <w:name w:val="Tekst treści (3)"/>
    <w:uiPriority w:val="99"/>
    <w:rsid w:val="00E34142"/>
    <w:rPr>
      <w:rFonts w:ascii="Verdana" w:hAnsi="Verdana"/>
      <w:color w:val="000000"/>
      <w:spacing w:val="0"/>
      <w:w w:val="100"/>
      <w:position w:val="0"/>
      <w:sz w:val="28"/>
      <w:u w:val="none"/>
      <w:vertAlign w:val="baseline"/>
      <w:lang w:val="pl-PL"/>
    </w:rPr>
  </w:style>
  <w:style w:type="character" w:customStyle="1" w:styleId="Teksttreci100">
    <w:name w:val="Tekst treści (10)"/>
    <w:uiPriority w:val="99"/>
    <w:rsid w:val="00E34142"/>
    <w:rPr>
      <w:rFonts w:ascii="Times New Roman" w:hAnsi="Times New Roman"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Teksttreci10SegoeUI">
    <w:name w:val="Tekst treści (10) + Segoe UI"/>
    <w:uiPriority w:val="99"/>
    <w:rsid w:val="00E34142"/>
    <w:rPr>
      <w:rFonts w:ascii="Segoe UI" w:hAnsi="Segoe UI"/>
      <w:color w:val="000000"/>
      <w:spacing w:val="0"/>
      <w:w w:val="100"/>
      <w:position w:val="0"/>
      <w:sz w:val="13"/>
      <w:u w:val="none"/>
      <w:vertAlign w:val="baseline"/>
      <w:lang w:val="pl-PL"/>
    </w:rPr>
  </w:style>
  <w:style w:type="character" w:customStyle="1" w:styleId="Teksttreci107pt">
    <w:name w:val="Tekst treści (10) + 7 pt"/>
    <w:uiPriority w:val="99"/>
    <w:rsid w:val="00E34142"/>
    <w:rPr>
      <w:rFonts w:ascii="Times New Roman" w:hAnsi="Times New Roman"/>
      <w:color w:val="000000"/>
      <w:spacing w:val="0"/>
      <w:w w:val="100"/>
      <w:position w:val="0"/>
      <w:sz w:val="14"/>
      <w:u w:val="none"/>
      <w:vertAlign w:val="baseline"/>
      <w:lang w:val="pl-PL"/>
    </w:rPr>
  </w:style>
  <w:style w:type="character" w:customStyle="1" w:styleId="Teksttreci10Corbel">
    <w:name w:val="Tekst treści (10) + Corbel"/>
    <w:uiPriority w:val="99"/>
    <w:rsid w:val="00E34142"/>
    <w:rPr>
      <w:rFonts w:ascii="Corbel" w:hAnsi="Corbel"/>
      <w:color w:val="000000"/>
      <w:spacing w:val="0"/>
      <w:w w:val="100"/>
      <w:position w:val="0"/>
      <w:sz w:val="14"/>
      <w:u w:val="none"/>
      <w:vertAlign w:val="baseline"/>
    </w:rPr>
  </w:style>
  <w:style w:type="character" w:customStyle="1" w:styleId="Podpistabeli50">
    <w:name w:val="Podpis tabeli (5)"/>
    <w:uiPriority w:val="99"/>
    <w:rsid w:val="00E34142"/>
    <w:rPr>
      <w:rFonts w:ascii="Times New Roman" w:hAnsi="Times New Roman"/>
      <w:b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Podpistabeli60">
    <w:name w:val="Podpis tabeli (6)_"/>
    <w:uiPriority w:val="99"/>
    <w:rsid w:val="00E34142"/>
    <w:rPr>
      <w:rFonts w:ascii="Times New Roman" w:hAnsi="Times New Roman"/>
      <w:sz w:val="21"/>
    </w:rPr>
  </w:style>
  <w:style w:type="character" w:customStyle="1" w:styleId="Podpistabeli6Pogrubienie">
    <w:name w:val="Podpis tabeli (6) + Pogrubienie"/>
    <w:uiPriority w:val="99"/>
    <w:rsid w:val="00E34142"/>
    <w:rPr>
      <w:rFonts w:ascii="Times New Roman" w:hAnsi="Times New Roman"/>
      <w:b/>
      <w:color w:val="000000"/>
      <w:spacing w:val="0"/>
      <w:w w:val="100"/>
      <w:position w:val="0"/>
      <w:sz w:val="21"/>
      <w:vertAlign w:val="baseline"/>
      <w:lang w:val="pl-PL"/>
    </w:rPr>
  </w:style>
  <w:style w:type="character" w:customStyle="1" w:styleId="Podpistabeli4SegoeUI">
    <w:name w:val="Podpis tabeli (4) + Segoe UI"/>
    <w:uiPriority w:val="99"/>
    <w:rsid w:val="00E34142"/>
    <w:rPr>
      <w:rFonts w:ascii="Segoe UI" w:hAnsi="Segoe UI"/>
      <w:color w:val="000000"/>
      <w:spacing w:val="0"/>
      <w:w w:val="100"/>
      <w:position w:val="0"/>
      <w:sz w:val="13"/>
      <w:vertAlign w:val="baseline"/>
      <w:lang w:val="pl-PL"/>
    </w:rPr>
  </w:style>
  <w:style w:type="character" w:customStyle="1" w:styleId="Podpistabeli4Gulim">
    <w:name w:val="Podpis tabeli (4) + Gulim"/>
    <w:uiPriority w:val="99"/>
    <w:rsid w:val="00E34142"/>
    <w:rPr>
      <w:rFonts w:ascii="Gulim" w:eastAsia="Gulim" w:hAnsi="Gulim"/>
      <w:i/>
      <w:color w:val="000000"/>
      <w:spacing w:val="0"/>
      <w:w w:val="100"/>
      <w:position w:val="0"/>
      <w:sz w:val="10"/>
      <w:vertAlign w:val="baseline"/>
      <w:lang w:val="pl-PL"/>
    </w:rPr>
  </w:style>
  <w:style w:type="character" w:customStyle="1" w:styleId="Teksttreci106">
    <w:name w:val="Tekst treści (10) + 6"/>
    <w:uiPriority w:val="99"/>
    <w:rsid w:val="00E34142"/>
    <w:rPr>
      <w:rFonts w:ascii="Times New Roman" w:hAnsi="Times New Roman"/>
      <w:smallCaps/>
      <w:color w:val="000000"/>
      <w:spacing w:val="0"/>
      <w:w w:val="100"/>
      <w:position w:val="0"/>
      <w:sz w:val="13"/>
      <w:u w:val="none"/>
      <w:vertAlign w:val="baseline"/>
    </w:rPr>
  </w:style>
  <w:style w:type="character" w:customStyle="1" w:styleId="TeksttreciGungsuh">
    <w:name w:val="Tekst treści + Gungsuh"/>
    <w:uiPriority w:val="99"/>
    <w:rsid w:val="00E34142"/>
    <w:rPr>
      <w:rFonts w:ascii="Gungsuh" w:eastAsia="Gungsuh" w:hAnsi="Gungsuh"/>
      <w:color w:val="000000"/>
      <w:spacing w:val="0"/>
      <w:w w:val="100"/>
      <w:position w:val="0"/>
      <w:sz w:val="13"/>
      <w:u w:val="none"/>
      <w:vertAlign w:val="baseline"/>
      <w:lang w:val="pl-PL"/>
    </w:rPr>
  </w:style>
  <w:style w:type="character" w:customStyle="1" w:styleId="Nagwek5Bezpogrubienia">
    <w:name w:val="Nagłówek #5 + Bez pogrubienia"/>
    <w:uiPriority w:val="99"/>
    <w:rsid w:val="00E34142"/>
    <w:rPr>
      <w:rFonts w:ascii="Times New Roman" w:hAnsi="Times New Roman"/>
      <w:b/>
      <w:color w:val="000000"/>
      <w:spacing w:val="0"/>
      <w:w w:val="100"/>
      <w:position w:val="0"/>
      <w:sz w:val="21"/>
      <w:vertAlign w:val="baseline"/>
    </w:rPr>
  </w:style>
  <w:style w:type="character" w:customStyle="1" w:styleId="TekstpodstawowywcityZnak">
    <w:name w:val="Tekst podstawowy wcięty Znak"/>
    <w:uiPriority w:val="99"/>
    <w:rsid w:val="00E34142"/>
    <w:rPr>
      <w:rFonts w:ascii="Times New Roman" w:hAnsi="Times New Roman"/>
      <w:sz w:val="24"/>
    </w:rPr>
  </w:style>
  <w:style w:type="character" w:customStyle="1" w:styleId="Nagwek3Znak1">
    <w:name w:val="Nagłówek 3 Znak1"/>
    <w:uiPriority w:val="99"/>
    <w:rsid w:val="00E34142"/>
    <w:rPr>
      <w:b/>
      <w:sz w:val="26"/>
    </w:rPr>
  </w:style>
  <w:style w:type="character" w:styleId="Numerstrony">
    <w:name w:val="page number"/>
    <w:basedOn w:val="Domylnaczcionkaakapitu"/>
    <w:rsid w:val="00E34142"/>
    <w:rPr>
      <w:rFonts w:ascii="Arial" w:hAnsi="Arial" w:cs="Times New Roman"/>
      <w:i/>
      <w:sz w:val="20"/>
    </w:rPr>
  </w:style>
  <w:style w:type="character" w:customStyle="1" w:styleId="ZnakZnak">
    <w:name w:val="Znak Znak"/>
    <w:uiPriority w:val="99"/>
    <w:rsid w:val="00E34142"/>
    <w:rPr>
      <w:rFonts w:ascii="Arial" w:hAnsi="Arial"/>
      <w:sz w:val="24"/>
      <w:lang w:val="pl-PL" w:eastAsia="ar-SA" w:bidi="ar-SA"/>
    </w:rPr>
  </w:style>
  <w:style w:type="character" w:customStyle="1" w:styleId="11PogrubienieZnakZnak">
    <w:name w:val="1.1. Pogrubienie Znak Znak"/>
    <w:uiPriority w:val="99"/>
    <w:rsid w:val="00E34142"/>
    <w:rPr>
      <w:b/>
      <w:sz w:val="24"/>
      <w:lang w:val="pl-PL" w:eastAsia="ar-SA" w:bidi="ar-SA"/>
    </w:rPr>
  </w:style>
  <w:style w:type="character" w:customStyle="1" w:styleId="normalny3Znak">
    <w:name w:val="normalny 3 Znak"/>
    <w:rsid w:val="00E34142"/>
    <w:rPr>
      <w:sz w:val="24"/>
      <w:lang w:val="pl-PL" w:eastAsia="ar-SA" w:bidi="ar-SA"/>
    </w:rPr>
  </w:style>
  <w:style w:type="character" w:customStyle="1" w:styleId="Normal12Znak">
    <w:name w:val="Normal 12 Znak"/>
    <w:uiPriority w:val="99"/>
    <w:rsid w:val="00E34142"/>
    <w:rPr>
      <w:sz w:val="24"/>
      <w:lang w:val="pl-PL" w:eastAsia="ar-SA" w:bidi="ar-SA"/>
    </w:rPr>
  </w:style>
  <w:style w:type="character" w:customStyle="1" w:styleId="Normal1Znak">
    <w:name w:val="Normal 1 Znak"/>
    <w:uiPriority w:val="99"/>
    <w:rsid w:val="00E34142"/>
    <w:rPr>
      <w:sz w:val="24"/>
      <w:lang w:val="pl-PL" w:eastAsia="ar-SA" w:bidi="ar-SA"/>
    </w:rPr>
  </w:style>
  <w:style w:type="character" w:customStyle="1" w:styleId="ZnakZnak2">
    <w:name w:val="Znak Znak2"/>
    <w:uiPriority w:val="99"/>
    <w:rsid w:val="00E34142"/>
    <w:rPr>
      <w:b/>
      <w:kern w:val="3"/>
      <w:sz w:val="24"/>
      <w:lang w:val="pl-PL" w:eastAsia="ar-SA" w:bidi="ar-SA"/>
    </w:rPr>
  </w:style>
  <w:style w:type="character" w:customStyle="1" w:styleId="ZnakZnak1">
    <w:name w:val="Znak Znak1"/>
    <w:uiPriority w:val="99"/>
    <w:rsid w:val="00E34142"/>
    <w:rPr>
      <w:b/>
      <w:sz w:val="26"/>
      <w:lang w:val="pl-PL" w:eastAsia="ar-SA" w:bidi="ar-SA"/>
    </w:rPr>
  </w:style>
  <w:style w:type="character" w:customStyle="1" w:styleId="normalny3ZnakZnak1">
    <w:name w:val="normalny 3 Znak Znak1"/>
    <w:uiPriority w:val="99"/>
    <w:rsid w:val="00E34142"/>
    <w:rPr>
      <w:sz w:val="24"/>
      <w:lang w:val="pl-PL" w:eastAsia="ar-SA" w:bidi="ar-SA"/>
    </w:rPr>
  </w:style>
  <w:style w:type="character" w:customStyle="1" w:styleId="TekstpodstawowyZnak">
    <w:name w:val="Tekst podstawowy Znak"/>
    <w:link w:val="Tekstpodstawowy"/>
    <w:rsid w:val="00E34142"/>
    <w:rPr>
      <w:rFonts w:ascii="Times New Roman" w:hAnsi="Times New Roman"/>
      <w:sz w:val="24"/>
    </w:rPr>
  </w:style>
  <w:style w:type="character" w:customStyle="1" w:styleId="TabelaZnak">
    <w:name w:val="Tabela Znak"/>
    <w:uiPriority w:val="99"/>
    <w:rsid w:val="00E34142"/>
    <w:rPr>
      <w:sz w:val="24"/>
      <w:lang w:val="pl-PL" w:eastAsia="ar-SA" w:bidi="ar-SA"/>
    </w:rPr>
  </w:style>
  <w:style w:type="character" w:customStyle="1" w:styleId="Styl1Znak">
    <w:name w:val="Styl1 Znak"/>
    <w:uiPriority w:val="99"/>
    <w:rsid w:val="00E34142"/>
    <w:rPr>
      <w:rFonts w:ascii="Arial" w:hAnsi="Arial"/>
      <w:sz w:val="24"/>
      <w:lang w:val="pl-PL" w:eastAsia="ar-SA" w:bidi="ar-SA"/>
    </w:rPr>
  </w:style>
  <w:style w:type="character" w:customStyle="1" w:styleId="spelle">
    <w:name w:val="spelle"/>
    <w:uiPriority w:val="99"/>
    <w:rsid w:val="00E34142"/>
  </w:style>
  <w:style w:type="character" w:customStyle="1" w:styleId="normalny0Znak">
    <w:name w:val="normalny 0 Znak"/>
    <w:uiPriority w:val="99"/>
    <w:rsid w:val="00E34142"/>
    <w:rPr>
      <w:sz w:val="24"/>
      <w:lang w:val="pl-PL" w:eastAsia="ar-SA" w:bidi="ar-SA"/>
    </w:rPr>
  </w:style>
  <w:style w:type="character" w:customStyle="1" w:styleId="StylPierwszywiersz05cmZnak">
    <w:name w:val="Styl Pierwszy wiersz:  05 cm Znak"/>
    <w:uiPriority w:val="99"/>
    <w:rsid w:val="00E34142"/>
    <w:rPr>
      <w:sz w:val="24"/>
      <w:lang w:val="pl-PL" w:eastAsia="ar-SA" w:bidi="ar-SA"/>
    </w:rPr>
  </w:style>
  <w:style w:type="character" w:customStyle="1" w:styleId="StylPierwszywiersz1cmZnak">
    <w:name w:val="Styl Pierwszy wiersz:  1 cm Znak"/>
    <w:uiPriority w:val="99"/>
    <w:rsid w:val="00E34142"/>
    <w:rPr>
      <w:lang w:val="pl-PL" w:eastAsia="ar-SA" w:bidi="ar-SA"/>
    </w:rPr>
  </w:style>
  <w:style w:type="character" w:customStyle="1" w:styleId="11Normal1Znak">
    <w:name w:val="1.1. Normal 1 Znak"/>
    <w:uiPriority w:val="99"/>
    <w:rsid w:val="00E34142"/>
    <w:rPr>
      <w:sz w:val="24"/>
      <w:lang w:val="pl-PL" w:eastAsia="ar-SA" w:bidi="ar-SA"/>
    </w:rPr>
  </w:style>
  <w:style w:type="character" w:customStyle="1" w:styleId="Styl11Normal1PogrubienieZnak">
    <w:name w:val="Styl 1.1. Normal 1 + Pogrubienie Znak"/>
    <w:uiPriority w:val="99"/>
    <w:rsid w:val="00E34142"/>
    <w:rPr>
      <w:b/>
      <w:sz w:val="24"/>
      <w:lang w:val="pl-PL" w:eastAsia="ar-SA" w:bidi="ar-SA"/>
    </w:rPr>
  </w:style>
  <w:style w:type="character" w:customStyle="1" w:styleId="StylWyjustowanyZnak">
    <w:name w:val="Styl Wyjustowany Znak"/>
    <w:uiPriority w:val="99"/>
    <w:rsid w:val="00E34142"/>
    <w:rPr>
      <w:lang w:val="pl-PL" w:eastAsia="ar-SA" w:bidi="ar-SA"/>
    </w:rPr>
  </w:style>
  <w:style w:type="character" w:customStyle="1" w:styleId="TekstZnak">
    <w:name w:val="Tekst Znak"/>
    <w:uiPriority w:val="99"/>
    <w:rsid w:val="00E34142"/>
    <w:rPr>
      <w:sz w:val="24"/>
      <w:lang w:val="pl-PL" w:eastAsia="ar-SA" w:bidi="ar-SA"/>
    </w:rPr>
  </w:style>
  <w:style w:type="character" w:customStyle="1" w:styleId="ZwrotpoegnalnyZnak">
    <w:name w:val="Zwrot pożegnalny Znak"/>
    <w:uiPriority w:val="99"/>
    <w:rsid w:val="00E34142"/>
    <w:rPr>
      <w:rFonts w:ascii="Times New Roman" w:hAnsi="Times New Roman"/>
      <w:sz w:val="24"/>
    </w:rPr>
  </w:style>
  <w:style w:type="character" w:customStyle="1" w:styleId="Tekstpodstawowy2Znak">
    <w:name w:val="Tekst podstawowy 2 Znak"/>
    <w:uiPriority w:val="99"/>
    <w:rsid w:val="00E34142"/>
    <w:rPr>
      <w:rFonts w:ascii="Times New Roman" w:hAnsi="Times New Roman"/>
      <w:sz w:val="24"/>
    </w:rPr>
  </w:style>
  <w:style w:type="character" w:customStyle="1" w:styleId="ZwykytekstZnak">
    <w:name w:val="Zwykły tekst Znak"/>
    <w:link w:val="Zwykytekst"/>
    <w:rsid w:val="00E34142"/>
    <w:rPr>
      <w:rFonts w:ascii="Courier New" w:hAnsi="Courier New"/>
      <w:sz w:val="24"/>
    </w:rPr>
  </w:style>
  <w:style w:type="character" w:customStyle="1" w:styleId="norm12Znak">
    <w:name w:val="norm 12 Znak"/>
    <w:basedOn w:val="StylWyjustowanyZnak"/>
    <w:uiPriority w:val="99"/>
    <w:rsid w:val="00E34142"/>
    <w:rPr>
      <w:rFonts w:cs="Arial"/>
      <w:bCs/>
      <w:iCs/>
      <w:lang w:val="pl-PL" w:eastAsia="ar-SA" w:bidi="ar-SA"/>
    </w:rPr>
  </w:style>
  <w:style w:type="character" w:customStyle="1" w:styleId="NORM0Znak">
    <w:name w:val="NORM 0 Znak"/>
    <w:uiPriority w:val="99"/>
    <w:rsid w:val="00E34142"/>
    <w:rPr>
      <w:sz w:val="24"/>
      <w:lang w:val="pl-PL" w:eastAsia="ar-SA" w:bidi="ar-SA"/>
    </w:rPr>
  </w:style>
  <w:style w:type="character" w:customStyle="1" w:styleId="StylNagwek2PogrubienieZnak">
    <w:name w:val="Styl Nagłówek 2 + Pogrubienie Znak"/>
    <w:uiPriority w:val="99"/>
    <w:rsid w:val="00E34142"/>
    <w:rPr>
      <w:rFonts w:ascii="Cambria" w:hAnsi="Cambria"/>
      <w:b/>
      <w:color w:val="4F81BD"/>
      <w:kern w:val="3"/>
      <w:sz w:val="24"/>
      <w:lang w:val="pl-PL" w:eastAsia="ar-SA" w:bidi="ar-SA"/>
    </w:rPr>
  </w:style>
  <w:style w:type="character" w:customStyle="1" w:styleId="DataZnak">
    <w:name w:val="Data Znak"/>
    <w:uiPriority w:val="99"/>
    <w:rsid w:val="00E34142"/>
    <w:rPr>
      <w:rFonts w:ascii="Times New Roman" w:hAnsi="Times New Roman"/>
      <w:sz w:val="24"/>
    </w:rPr>
  </w:style>
  <w:style w:type="character" w:customStyle="1" w:styleId="normalZnak">
    <w:name w:val="normal Znak"/>
    <w:uiPriority w:val="99"/>
    <w:rsid w:val="00E34142"/>
    <w:rPr>
      <w:sz w:val="24"/>
    </w:rPr>
  </w:style>
  <w:style w:type="character" w:customStyle="1" w:styleId="StylPogrubienie">
    <w:name w:val="Styl Pogrubienie"/>
    <w:uiPriority w:val="99"/>
    <w:rsid w:val="00E34142"/>
    <w:rPr>
      <w:b/>
    </w:rPr>
  </w:style>
  <w:style w:type="character" w:customStyle="1" w:styleId="Tekstpodstawowywcity3Znak">
    <w:name w:val="Tekst podstawowy wcięty 3 Znak"/>
    <w:link w:val="Tekstpodstawowywcity3"/>
    <w:rsid w:val="00E34142"/>
    <w:rPr>
      <w:rFonts w:ascii="Times New Roman" w:hAnsi="Times New Roman"/>
      <w:sz w:val="16"/>
    </w:rPr>
  </w:style>
  <w:style w:type="character" w:customStyle="1" w:styleId="DocumentMapChar">
    <w:name w:val="Document Map Char"/>
    <w:uiPriority w:val="99"/>
    <w:rsid w:val="00E34142"/>
    <w:rPr>
      <w:rFonts w:ascii="Tahoma" w:hAnsi="Tahoma"/>
      <w:sz w:val="20"/>
    </w:rPr>
  </w:style>
  <w:style w:type="character" w:customStyle="1" w:styleId="MapadokumentuZnak">
    <w:name w:val="Mapa dokumentu Znak"/>
    <w:uiPriority w:val="99"/>
    <w:rsid w:val="00E34142"/>
    <w:rPr>
      <w:rFonts w:ascii="Times New Roman" w:hAnsi="Times New Roman"/>
      <w:sz w:val="2"/>
    </w:rPr>
  </w:style>
  <w:style w:type="character" w:customStyle="1" w:styleId="MapadokumentuZnak1">
    <w:name w:val="Mapa dokumentu Znak1"/>
    <w:uiPriority w:val="99"/>
    <w:rsid w:val="00E34142"/>
    <w:rPr>
      <w:rFonts w:ascii="Tahoma" w:hAnsi="Tahoma"/>
      <w:sz w:val="16"/>
    </w:rPr>
  </w:style>
  <w:style w:type="character" w:customStyle="1" w:styleId="StylNormalny1210ptNiePogrubienieZnak">
    <w:name w:val="Styl Normalny 12 + 10 pt Nie Pogrubienie Znak"/>
    <w:uiPriority w:val="99"/>
    <w:rsid w:val="00E34142"/>
    <w:rPr>
      <w:b/>
      <w:sz w:val="24"/>
    </w:rPr>
  </w:style>
  <w:style w:type="character" w:styleId="UyteHipercze">
    <w:name w:val="FollowedHyperlink"/>
    <w:basedOn w:val="Domylnaczcionkaakapitu"/>
    <w:uiPriority w:val="99"/>
    <w:rsid w:val="00E34142"/>
    <w:rPr>
      <w:rFonts w:cs="Times New Roman"/>
      <w:color w:val="800080"/>
      <w:u w:val="single"/>
    </w:rPr>
  </w:style>
  <w:style w:type="character" w:customStyle="1" w:styleId="Tekstpodstawowy3Znak">
    <w:name w:val="Tekst podstawowy 3 Znak"/>
    <w:uiPriority w:val="99"/>
    <w:rsid w:val="00E34142"/>
    <w:rPr>
      <w:rFonts w:ascii="Times New Roman" w:hAnsi="Times New Roman"/>
      <w:sz w:val="16"/>
    </w:rPr>
  </w:style>
  <w:style w:type="character" w:customStyle="1" w:styleId="FootnoteSymbol">
    <w:name w:val="Footnote Symbol"/>
    <w:uiPriority w:val="99"/>
    <w:rsid w:val="00E34142"/>
    <w:rPr>
      <w:position w:val="0"/>
      <w:vertAlign w:val="superscript"/>
    </w:rPr>
  </w:style>
  <w:style w:type="character" w:customStyle="1" w:styleId="Tekstpodstawowywcity2Znak">
    <w:name w:val="Tekst podstawowy wcięty 2 Znak"/>
    <w:uiPriority w:val="99"/>
    <w:rsid w:val="00E34142"/>
    <w:rPr>
      <w:rFonts w:ascii="Times New Roman" w:hAnsi="Times New Roman"/>
      <w:sz w:val="24"/>
    </w:rPr>
  </w:style>
  <w:style w:type="character" w:customStyle="1" w:styleId="Wyrnieniedelikatne1">
    <w:name w:val="Wyróżnienie delikatne1"/>
    <w:uiPriority w:val="99"/>
    <w:rsid w:val="00E34142"/>
    <w:rPr>
      <w:i/>
      <w:color w:val="808080"/>
    </w:rPr>
  </w:style>
  <w:style w:type="character" w:customStyle="1" w:styleId="ZnakZnak3">
    <w:name w:val="Znak Znak3"/>
    <w:uiPriority w:val="99"/>
    <w:rsid w:val="00E34142"/>
    <w:rPr>
      <w:b/>
      <w:sz w:val="26"/>
      <w:lang w:val="pl-PL"/>
    </w:rPr>
  </w:style>
  <w:style w:type="character" w:customStyle="1" w:styleId="Nagwek2ZnakZnak">
    <w:name w:val="Nagłówek 2 Znak Znak"/>
    <w:uiPriority w:val="99"/>
    <w:rsid w:val="00E34142"/>
    <w:rPr>
      <w:b/>
      <w:kern w:val="3"/>
      <w:sz w:val="24"/>
      <w:lang w:val="pl-PL"/>
    </w:rPr>
  </w:style>
  <w:style w:type="character" w:customStyle="1" w:styleId="Nagwek1ZnakZnak">
    <w:name w:val="Nagłówek 1 Znak Znak"/>
    <w:uiPriority w:val="99"/>
    <w:rsid w:val="00E34142"/>
    <w:rPr>
      <w:b/>
      <w:caps/>
      <w:kern w:val="3"/>
      <w:lang w:val="pl-PL"/>
    </w:rPr>
  </w:style>
  <w:style w:type="character" w:customStyle="1" w:styleId="Odwoaniedokomentarza1">
    <w:name w:val="Odwołanie do komentarza1"/>
    <w:uiPriority w:val="99"/>
    <w:rsid w:val="00E34142"/>
    <w:rPr>
      <w:sz w:val="16"/>
    </w:rPr>
  </w:style>
  <w:style w:type="character" w:customStyle="1" w:styleId="StylNagwek1Po0ptZnak">
    <w:name w:val="Styl Nagłówek 1 + Po:  0 pt Znak"/>
    <w:uiPriority w:val="99"/>
    <w:rsid w:val="00E34142"/>
    <w:rPr>
      <w:rFonts w:ascii="Arial" w:hAnsi="Arial"/>
      <w:b/>
      <w:caps/>
      <w:kern w:val="3"/>
      <w:sz w:val="20"/>
    </w:rPr>
  </w:style>
  <w:style w:type="character" w:customStyle="1" w:styleId="Normalny12Znak">
    <w:name w:val="Normalny 12 Znak"/>
    <w:uiPriority w:val="99"/>
    <w:rsid w:val="00E34142"/>
    <w:rPr>
      <w:rFonts w:ascii="Arial" w:hAnsi="Arial"/>
      <w:b/>
      <w:sz w:val="24"/>
    </w:rPr>
  </w:style>
  <w:style w:type="character" w:customStyle="1" w:styleId="Title1ZnakZnakZnakZnak">
    <w:name w:val="Title 1 Znak Znak Znak Znak"/>
    <w:uiPriority w:val="99"/>
    <w:rsid w:val="00E34142"/>
    <w:rPr>
      <w:b/>
      <w:caps/>
      <w:kern w:val="3"/>
      <w:sz w:val="24"/>
    </w:rPr>
  </w:style>
  <w:style w:type="character" w:customStyle="1" w:styleId="ZnakZnak22">
    <w:name w:val="Znak Znak22"/>
    <w:uiPriority w:val="99"/>
    <w:rsid w:val="00E34142"/>
    <w:rPr>
      <w:b/>
      <w:sz w:val="26"/>
    </w:rPr>
  </w:style>
  <w:style w:type="character" w:customStyle="1" w:styleId="ZnakZnak14">
    <w:name w:val="Znak Znak14"/>
    <w:uiPriority w:val="99"/>
    <w:rsid w:val="00E34142"/>
    <w:rPr>
      <w:sz w:val="24"/>
    </w:rPr>
  </w:style>
  <w:style w:type="character" w:customStyle="1" w:styleId="TekstpodstawowyzwciciemZnak">
    <w:name w:val="Tekst podstawowy z wcięciem Znak"/>
    <w:uiPriority w:val="99"/>
    <w:rsid w:val="00E34142"/>
    <w:rPr>
      <w:rFonts w:ascii="Arial" w:hAnsi="Arial"/>
      <w:sz w:val="24"/>
    </w:rPr>
  </w:style>
  <w:style w:type="character" w:customStyle="1" w:styleId="CommentTextChar2">
    <w:name w:val="Comment Text Char2"/>
    <w:uiPriority w:val="99"/>
    <w:rsid w:val="00E34142"/>
  </w:style>
  <w:style w:type="character" w:customStyle="1" w:styleId="Tekstzastpczy1">
    <w:name w:val="Tekst zastępczy1"/>
    <w:uiPriority w:val="99"/>
    <w:rsid w:val="00E34142"/>
    <w:rPr>
      <w:color w:val="808080"/>
    </w:rPr>
  </w:style>
  <w:style w:type="character" w:customStyle="1" w:styleId="Nagweklubstopka11pt">
    <w:name w:val="Nagłówek lub stopka + 11 pt"/>
    <w:uiPriority w:val="99"/>
    <w:rsid w:val="00E34142"/>
    <w:rPr>
      <w:rFonts w:ascii="Times New Roman" w:hAnsi="Times New Roman"/>
      <w:i/>
      <w:color w:val="000000"/>
      <w:spacing w:val="10"/>
      <w:w w:val="100"/>
      <w:position w:val="0"/>
      <w:sz w:val="22"/>
      <w:u w:val="none"/>
      <w:vertAlign w:val="baseline"/>
      <w:lang w:val="pl-PL"/>
    </w:rPr>
  </w:style>
  <w:style w:type="character" w:styleId="Numerwiersza">
    <w:name w:val="line number"/>
    <w:basedOn w:val="Domylnaczcionkaakapitu"/>
    <w:uiPriority w:val="99"/>
    <w:rsid w:val="00E34142"/>
    <w:rPr>
      <w:rFonts w:cs="Times New Roman"/>
    </w:rPr>
  </w:style>
  <w:style w:type="character" w:customStyle="1" w:styleId="BulletSymbols">
    <w:name w:val="Bullet Symbols"/>
    <w:uiPriority w:val="99"/>
    <w:rsid w:val="00E34142"/>
    <w:rPr>
      <w:rFonts w:ascii="OpenSymbol" w:eastAsia="Times New Roman" w:hAnsi="OpenSymbol"/>
    </w:rPr>
  </w:style>
  <w:style w:type="character" w:customStyle="1" w:styleId="TekstpodstawowyZnak1">
    <w:name w:val="Tekst podstawowy Znak1"/>
    <w:basedOn w:val="Domylnaczcionkaakapitu"/>
    <w:uiPriority w:val="99"/>
    <w:rsid w:val="00E34142"/>
    <w:rPr>
      <w:rFonts w:ascii="Calibri" w:hAnsi="Calibri" w:cs="Calibri"/>
      <w:lang w:eastAsia="ar-SA" w:bidi="ar-SA"/>
    </w:rPr>
  </w:style>
  <w:style w:type="character" w:customStyle="1" w:styleId="TekstdymkaZnak1">
    <w:name w:val="Tekst dymka Znak1"/>
    <w:basedOn w:val="Domylnaczcionkaakapitu"/>
    <w:uiPriority w:val="99"/>
    <w:rsid w:val="00E34142"/>
    <w:rPr>
      <w:rFonts w:cs="Calibri"/>
      <w:sz w:val="2"/>
      <w:lang w:eastAsia="ar-SA" w:bidi="ar-SA"/>
    </w:rPr>
  </w:style>
  <w:style w:type="character" w:customStyle="1" w:styleId="TekstprzypisukocowegoZnak1">
    <w:name w:val="Tekst przypisu końcowego Znak1"/>
    <w:basedOn w:val="Domylnaczcionkaakapitu"/>
    <w:uiPriority w:val="99"/>
    <w:rsid w:val="00E34142"/>
    <w:rPr>
      <w:rFonts w:ascii="Calibri" w:hAnsi="Calibri" w:cs="Calibri"/>
      <w:sz w:val="20"/>
      <w:szCs w:val="20"/>
      <w:lang w:eastAsia="ar-SA" w:bidi="ar-SA"/>
    </w:rPr>
  </w:style>
  <w:style w:type="character" w:customStyle="1" w:styleId="TekstprzypisudolnegoZnak2">
    <w:name w:val="Tekst przypisu dolnego Znak2"/>
    <w:basedOn w:val="Domylnaczcionkaakapitu"/>
    <w:uiPriority w:val="99"/>
    <w:rsid w:val="00E34142"/>
    <w:rPr>
      <w:rFonts w:ascii="Calibri" w:hAnsi="Calibri" w:cs="Calibri"/>
      <w:sz w:val="20"/>
      <w:szCs w:val="20"/>
      <w:lang w:eastAsia="ar-SA" w:bidi="ar-SA"/>
    </w:rPr>
  </w:style>
  <w:style w:type="character" w:customStyle="1" w:styleId="TekstpodstawowywcityZnak1">
    <w:name w:val="Tekst podstawowy wcięty Znak1"/>
    <w:basedOn w:val="Domylnaczcionkaakapitu"/>
    <w:uiPriority w:val="99"/>
    <w:rsid w:val="00E34142"/>
    <w:rPr>
      <w:rFonts w:ascii="Calibri" w:hAnsi="Calibri" w:cs="Calibri"/>
      <w:lang w:eastAsia="ar-SA" w:bidi="ar-SA"/>
    </w:rPr>
  </w:style>
  <w:style w:type="character" w:customStyle="1" w:styleId="TekstkomentarzaZnak2">
    <w:name w:val="Tekst komentarza Znak2"/>
    <w:basedOn w:val="Domylnaczcionkaakapitu"/>
    <w:uiPriority w:val="99"/>
    <w:rsid w:val="00E34142"/>
    <w:rPr>
      <w:rFonts w:ascii="Calibri" w:hAnsi="Calibri" w:cs="Calibri"/>
      <w:sz w:val="20"/>
      <w:szCs w:val="20"/>
      <w:lang w:eastAsia="ar-SA" w:bidi="ar-SA"/>
    </w:rPr>
  </w:style>
  <w:style w:type="character" w:customStyle="1" w:styleId="TematkomentarzaZnak1">
    <w:name w:val="Temat komentarza Znak1"/>
    <w:basedOn w:val="TekstkomentarzaZnak2"/>
    <w:uiPriority w:val="99"/>
    <w:rsid w:val="00E34142"/>
    <w:rPr>
      <w:rFonts w:ascii="Calibri" w:hAnsi="Calibri" w:cs="Calibri"/>
      <w:b/>
      <w:bCs/>
      <w:sz w:val="20"/>
      <w:szCs w:val="20"/>
      <w:lang w:eastAsia="ar-SA" w:bidi="ar-SA"/>
    </w:rPr>
  </w:style>
  <w:style w:type="character" w:customStyle="1" w:styleId="ListLabel1">
    <w:name w:val="ListLabel 1"/>
    <w:uiPriority w:val="99"/>
    <w:rsid w:val="00E34142"/>
  </w:style>
  <w:style w:type="character" w:customStyle="1" w:styleId="ListLabel2">
    <w:name w:val="ListLabel 2"/>
    <w:uiPriority w:val="99"/>
    <w:rsid w:val="00E34142"/>
    <w:rPr>
      <w:b/>
    </w:rPr>
  </w:style>
  <w:style w:type="character" w:customStyle="1" w:styleId="ListLabel3">
    <w:name w:val="ListLabel 3"/>
    <w:uiPriority w:val="99"/>
    <w:rsid w:val="00E34142"/>
    <w:rPr>
      <w:sz w:val="18"/>
    </w:rPr>
  </w:style>
  <w:style w:type="character" w:customStyle="1" w:styleId="ListLabel4">
    <w:name w:val="ListLabel 4"/>
    <w:uiPriority w:val="99"/>
    <w:rsid w:val="00E34142"/>
    <w:rPr>
      <w:sz w:val="24"/>
    </w:rPr>
  </w:style>
  <w:style w:type="character" w:customStyle="1" w:styleId="ListLabel5">
    <w:name w:val="ListLabel 5"/>
    <w:uiPriority w:val="99"/>
    <w:rsid w:val="00E34142"/>
    <w:rPr>
      <w:sz w:val="20"/>
    </w:rPr>
  </w:style>
  <w:style w:type="character" w:customStyle="1" w:styleId="ListLabel6">
    <w:name w:val="ListLabel 6"/>
    <w:uiPriority w:val="99"/>
    <w:rsid w:val="00E34142"/>
    <w:rPr>
      <w:color w:val="00000A"/>
      <w:sz w:val="24"/>
    </w:rPr>
  </w:style>
  <w:style w:type="character" w:customStyle="1" w:styleId="ListLabel7">
    <w:name w:val="ListLabel 7"/>
    <w:uiPriority w:val="99"/>
    <w:rsid w:val="00E34142"/>
    <w:rPr>
      <w:color w:val="00000A"/>
      <w:sz w:val="20"/>
    </w:rPr>
  </w:style>
  <w:style w:type="character" w:customStyle="1" w:styleId="ListLabel8">
    <w:name w:val="ListLabel 8"/>
    <w:uiPriority w:val="99"/>
    <w:rsid w:val="00E34142"/>
    <w:rPr>
      <w:color w:val="00000A"/>
    </w:rPr>
  </w:style>
  <w:style w:type="character" w:customStyle="1" w:styleId="ListLabel9">
    <w:name w:val="ListLabel 9"/>
    <w:uiPriority w:val="99"/>
    <w:rsid w:val="00E34142"/>
    <w:rPr>
      <w:rFonts w:eastAsia="Times New Roman"/>
    </w:rPr>
  </w:style>
  <w:style w:type="character" w:customStyle="1" w:styleId="NumberingSymbols">
    <w:name w:val="Numbering Symbols"/>
    <w:uiPriority w:val="99"/>
    <w:rsid w:val="00E34142"/>
  </w:style>
  <w:style w:type="numbering" w:customStyle="1" w:styleId="WWNum7">
    <w:name w:val="WWNum7"/>
    <w:rsid w:val="00E34142"/>
    <w:pPr>
      <w:numPr>
        <w:numId w:val="7"/>
      </w:numPr>
    </w:pPr>
  </w:style>
  <w:style w:type="numbering" w:customStyle="1" w:styleId="WWNum59">
    <w:name w:val="WWNum59"/>
    <w:rsid w:val="00E34142"/>
    <w:pPr>
      <w:numPr>
        <w:numId w:val="59"/>
      </w:numPr>
    </w:pPr>
  </w:style>
  <w:style w:type="numbering" w:customStyle="1" w:styleId="WWNum15">
    <w:name w:val="WWNum15"/>
    <w:rsid w:val="00E34142"/>
    <w:pPr>
      <w:numPr>
        <w:numId w:val="15"/>
      </w:numPr>
    </w:pPr>
  </w:style>
  <w:style w:type="numbering" w:customStyle="1" w:styleId="WWNum4">
    <w:name w:val="WWNum4"/>
    <w:rsid w:val="00E34142"/>
    <w:pPr>
      <w:numPr>
        <w:numId w:val="4"/>
      </w:numPr>
    </w:pPr>
  </w:style>
  <w:style w:type="numbering" w:customStyle="1" w:styleId="WWNum40">
    <w:name w:val="WWNum40"/>
    <w:rsid w:val="00E34142"/>
    <w:pPr>
      <w:numPr>
        <w:numId w:val="40"/>
      </w:numPr>
    </w:pPr>
  </w:style>
  <w:style w:type="numbering" w:customStyle="1" w:styleId="WWNum2">
    <w:name w:val="WWNum2"/>
    <w:rsid w:val="00E34142"/>
    <w:pPr>
      <w:numPr>
        <w:numId w:val="2"/>
      </w:numPr>
    </w:pPr>
  </w:style>
  <w:style w:type="numbering" w:customStyle="1" w:styleId="WWNum51">
    <w:name w:val="WWNum51"/>
    <w:rsid w:val="00E34142"/>
    <w:pPr>
      <w:numPr>
        <w:numId w:val="51"/>
      </w:numPr>
    </w:pPr>
  </w:style>
  <w:style w:type="numbering" w:customStyle="1" w:styleId="WWNum36">
    <w:name w:val="WWNum36"/>
    <w:rsid w:val="00E34142"/>
    <w:pPr>
      <w:numPr>
        <w:numId w:val="36"/>
      </w:numPr>
    </w:pPr>
  </w:style>
  <w:style w:type="numbering" w:customStyle="1" w:styleId="WWNum64">
    <w:name w:val="WWNum64"/>
    <w:rsid w:val="00E34142"/>
    <w:pPr>
      <w:numPr>
        <w:numId w:val="64"/>
      </w:numPr>
    </w:pPr>
  </w:style>
  <w:style w:type="numbering" w:customStyle="1" w:styleId="WWNum49">
    <w:name w:val="WWNum49"/>
    <w:rsid w:val="00E34142"/>
    <w:pPr>
      <w:numPr>
        <w:numId w:val="49"/>
      </w:numPr>
    </w:pPr>
  </w:style>
  <w:style w:type="numbering" w:customStyle="1" w:styleId="WWNum22">
    <w:name w:val="WWNum22"/>
    <w:rsid w:val="00E34142"/>
    <w:pPr>
      <w:numPr>
        <w:numId w:val="22"/>
      </w:numPr>
    </w:pPr>
  </w:style>
  <w:style w:type="numbering" w:customStyle="1" w:styleId="WWNum67">
    <w:name w:val="WWNum67"/>
    <w:rsid w:val="00E34142"/>
    <w:pPr>
      <w:numPr>
        <w:numId w:val="67"/>
      </w:numPr>
    </w:pPr>
  </w:style>
  <w:style w:type="numbering" w:customStyle="1" w:styleId="WWNum53">
    <w:name w:val="WWNum53"/>
    <w:rsid w:val="00E34142"/>
    <w:pPr>
      <w:numPr>
        <w:numId w:val="53"/>
      </w:numPr>
    </w:pPr>
  </w:style>
  <w:style w:type="numbering" w:customStyle="1" w:styleId="WWNum35">
    <w:name w:val="WWNum35"/>
    <w:rsid w:val="00E34142"/>
    <w:pPr>
      <w:numPr>
        <w:numId w:val="35"/>
      </w:numPr>
    </w:pPr>
  </w:style>
  <w:style w:type="numbering" w:customStyle="1" w:styleId="WWNum13">
    <w:name w:val="WWNum13"/>
    <w:rsid w:val="00E34142"/>
    <w:pPr>
      <w:numPr>
        <w:numId w:val="13"/>
      </w:numPr>
    </w:pPr>
  </w:style>
  <w:style w:type="numbering" w:customStyle="1" w:styleId="WWNum48">
    <w:name w:val="WWNum48"/>
    <w:rsid w:val="00E34142"/>
    <w:pPr>
      <w:numPr>
        <w:numId w:val="48"/>
      </w:numPr>
    </w:pPr>
  </w:style>
  <w:style w:type="numbering" w:customStyle="1" w:styleId="WWNum10">
    <w:name w:val="WWNum10"/>
    <w:rsid w:val="00E34142"/>
    <w:pPr>
      <w:numPr>
        <w:numId w:val="10"/>
      </w:numPr>
    </w:pPr>
  </w:style>
  <w:style w:type="numbering" w:customStyle="1" w:styleId="WWNum37">
    <w:name w:val="WWNum37"/>
    <w:rsid w:val="00E34142"/>
    <w:pPr>
      <w:numPr>
        <w:numId w:val="37"/>
      </w:numPr>
    </w:pPr>
  </w:style>
  <w:style w:type="numbering" w:customStyle="1" w:styleId="WWNum60">
    <w:name w:val="WWNum60"/>
    <w:rsid w:val="00E34142"/>
    <w:pPr>
      <w:numPr>
        <w:numId w:val="60"/>
      </w:numPr>
    </w:pPr>
  </w:style>
  <w:style w:type="numbering" w:customStyle="1" w:styleId="WWNum70">
    <w:name w:val="WWNum70"/>
    <w:rsid w:val="00E34142"/>
    <w:pPr>
      <w:numPr>
        <w:numId w:val="70"/>
      </w:numPr>
    </w:pPr>
  </w:style>
  <w:style w:type="numbering" w:customStyle="1" w:styleId="WWNum24">
    <w:name w:val="WWNum24"/>
    <w:rsid w:val="00E34142"/>
    <w:pPr>
      <w:numPr>
        <w:numId w:val="24"/>
      </w:numPr>
    </w:pPr>
  </w:style>
  <w:style w:type="numbering" w:customStyle="1" w:styleId="WWNum34">
    <w:name w:val="WWNum34"/>
    <w:rsid w:val="00E34142"/>
    <w:pPr>
      <w:numPr>
        <w:numId w:val="34"/>
      </w:numPr>
    </w:pPr>
  </w:style>
  <w:style w:type="numbering" w:customStyle="1" w:styleId="WWNum23">
    <w:name w:val="WWNum23"/>
    <w:rsid w:val="00E34142"/>
    <w:pPr>
      <w:numPr>
        <w:numId w:val="23"/>
      </w:numPr>
    </w:pPr>
  </w:style>
  <w:style w:type="numbering" w:customStyle="1" w:styleId="WWNum31">
    <w:name w:val="WWNum31"/>
    <w:rsid w:val="00E34142"/>
    <w:pPr>
      <w:numPr>
        <w:numId w:val="31"/>
      </w:numPr>
    </w:pPr>
  </w:style>
  <w:style w:type="numbering" w:customStyle="1" w:styleId="WWNum65">
    <w:name w:val="WWNum65"/>
    <w:rsid w:val="00E34142"/>
    <w:pPr>
      <w:numPr>
        <w:numId w:val="65"/>
      </w:numPr>
    </w:pPr>
  </w:style>
  <w:style w:type="numbering" w:customStyle="1" w:styleId="WWNum57">
    <w:name w:val="WWNum57"/>
    <w:rsid w:val="00E34142"/>
    <w:pPr>
      <w:numPr>
        <w:numId w:val="57"/>
      </w:numPr>
    </w:pPr>
  </w:style>
  <w:style w:type="numbering" w:customStyle="1" w:styleId="WWNum56">
    <w:name w:val="WWNum56"/>
    <w:rsid w:val="00E34142"/>
    <w:pPr>
      <w:numPr>
        <w:numId w:val="56"/>
      </w:numPr>
    </w:pPr>
  </w:style>
  <w:style w:type="numbering" w:customStyle="1" w:styleId="WWNum3">
    <w:name w:val="WWNum3"/>
    <w:rsid w:val="00E34142"/>
    <w:pPr>
      <w:numPr>
        <w:numId w:val="3"/>
      </w:numPr>
    </w:pPr>
  </w:style>
  <w:style w:type="numbering" w:customStyle="1" w:styleId="WWNum42">
    <w:name w:val="WWNum42"/>
    <w:rsid w:val="00E34142"/>
    <w:pPr>
      <w:numPr>
        <w:numId w:val="42"/>
      </w:numPr>
    </w:pPr>
  </w:style>
  <w:style w:type="numbering" w:customStyle="1" w:styleId="WWNum28">
    <w:name w:val="WWNum28"/>
    <w:rsid w:val="00E34142"/>
    <w:pPr>
      <w:numPr>
        <w:numId w:val="28"/>
      </w:numPr>
    </w:pPr>
  </w:style>
  <w:style w:type="numbering" w:customStyle="1" w:styleId="WWNum41">
    <w:name w:val="WWNum41"/>
    <w:rsid w:val="00E34142"/>
    <w:pPr>
      <w:numPr>
        <w:numId w:val="41"/>
      </w:numPr>
    </w:pPr>
  </w:style>
  <w:style w:type="numbering" w:customStyle="1" w:styleId="WWNum68">
    <w:name w:val="WWNum68"/>
    <w:rsid w:val="00E34142"/>
    <w:pPr>
      <w:numPr>
        <w:numId w:val="68"/>
      </w:numPr>
    </w:pPr>
  </w:style>
  <w:style w:type="numbering" w:customStyle="1" w:styleId="WWNum61">
    <w:name w:val="WWNum61"/>
    <w:rsid w:val="00E34142"/>
    <w:pPr>
      <w:numPr>
        <w:numId w:val="61"/>
      </w:numPr>
    </w:pPr>
  </w:style>
  <w:style w:type="numbering" w:customStyle="1" w:styleId="WWNum12">
    <w:name w:val="WWNum12"/>
    <w:rsid w:val="00E34142"/>
    <w:pPr>
      <w:numPr>
        <w:numId w:val="12"/>
      </w:numPr>
    </w:pPr>
  </w:style>
  <w:style w:type="numbering" w:customStyle="1" w:styleId="WWNum58">
    <w:name w:val="WWNum58"/>
    <w:rsid w:val="00E34142"/>
    <w:pPr>
      <w:numPr>
        <w:numId w:val="58"/>
      </w:numPr>
    </w:pPr>
  </w:style>
  <w:style w:type="numbering" w:customStyle="1" w:styleId="WWNum25">
    <w:name w:val="WWNum25"/>
    <w:rsid w:val="00E34142"/>
    <w:pPr>
      <w:numPr>
        <w:numId w:val="25"/>
      </w:numPr>
    </w:pPr>
  </w:style>
  <w:style w:type="numbering" w:customStyle="1" w:styleId="WWNum5">
    <w:name w:val="WWNum5"/>
    <w:rsid w:val="00E34142"/>
    <w:pPr>
      <w:numPr>
        <w:numId w:val="5"/>
      </w:numPr>
    </w:pPr>
  </w:style>
  <w:style w:type="numbering" w:customStyle="1" w:styleId="WWNum55">
    <w:name w:val="WWNum55"/>
    <w:rsid w:val="00E34142"/>
    <w:pPr>
      <w:numPr>
        <w:numId w:val="55"/>
      </w:numPr>
    </w:pPr>
  </w:style>
  <w:style w:type="numbering" w:customStyle="1" w:styleId="WWNum27">
    <w:name w:val="WWNum27"/>
    <w:rsid w:val="00E34142"/>
    <w:pPr>
      <w:numPr>
        <w:numId w:val="27"/>
      </w:numPr>
    </w:pPr>
  </w:style>
  <w:style w:type="numbering" w:customStyle="1" w:styleId="WWNum39">
    <w:name w:val="WWNum39"/>
    <w:rsid w:val="00E34142"/>
    <w:pPr>
      <w:numPr>
        <w:numId w:val="39"/>
      </w:numPr>
    </w:pPr>
  </w:style>
  <w:style w:type="numbering" w:customStyle="1" w:styleId="WWNum26">
    <w:name w:val="WWNum26"/>
    <w:rsid w:val="00E34142"/>
    <w:pPr>
      <w:numPr>
        <w:numId w:val="26"/>
      </w:numPr>
    </w:pPr>
  </w:style>
  <w:style w:type="numbering" w:customStyle="1" w:styleId="WWNum21">
    <w:name w:val="WWNum21"/>
    <w:rsid w:val="00E34142"/>
    <w:pPr>
      <w:numPr>
        <w:numId w:val="21"/>
      </w:numPr>
    </w:pPr>
  </w:style>
  <w:style w:type="numbering" w:customStyle="1" w:styleId="WWNum52">
    <w:name w:val="WWNum52"/>
    <w:rsid w:val="00E34142"/>
    <w:pPr>
      <w:numPr>
        <w:numId w:val="52"/>
      </w:numPr>
    </w:pPr>
  </w:style>
  <w:style w:type="numbering" w:customStyle="1" w:styleId="WWNum38">
    <w:name w:val="WWNum38"/>
    <w:rsid w:val="00E34142"/>
    <w:pPr>
      <w:numPr>
        <w:numId w:val="38"/>
      </w:numPr>
    </w:pPr>
  </w:style>
  <w:style w:type="numbering" w:customStyle="1" w:styleId="WWNum11">
    <w:name w:val="WWNum11"/>
    <w:rsid w:val="00E34142"/>
    <w:pPr>
      <w:numPr>
        <w:numId w:val="11"/>
      </w:numPr>
    </w:pPr>
  </w:style>
  <w:style w:type="numbering" w:customStyle="1" w:styleId="WWNum8">
    <w:name w:val="WWNum8"/>
    <w:rsid w:val="00E34142"/>
    <w:pPr>
      <w:numPr>
        <w:numId w:val="8"/>
      </w:numPr>
    </w:pPr>
  </w:style>
  <w:style w:type="numbering" w:customStyle="1" w:styleId="WWNum66">
    <w:name w:val="WWNum66"/>
    <w:rsid w:val="00E34142"/>
    <w:pPr>
      <w:numPr>
        <w:numId w:val="66"/>
      </w:numPr>
    </w:pPr>
  </w:style>
  <w:style w:type="numbering" w:customStyle="1" w:styleId="WWNum46">
    <w:name w:val="WWNum46"/>
    <w:rsid w:val="00E34142"/>
    <w:pPr>
      <w:numPr>
        <w:numId w:val="46"/>
      </w:numPr>
    </w:pPr>
  </w:style>
  <w:style w:type="numbering" w:customStyle="1" w:styleId="WWNum17">
    <w:name w:val="WWNum17"/>
    <w:rsid w:val="00E34142"/>
    <w:pPr>
      <w:numPr>
        <w:numId w:val="17"/>
      </w:numPr>
    </w:pPr>
  </w:style>
  <w:style w:type="numbering" w:customStyle="1" w:styleId="WWNum69">
    <w:name w:val="WWNum69"/>
    <w:rsid w:val="00E34142"/>
    <w:pPr>
      <w:numPr>
        <w:numId w:val="69"/>
      </w:numPr>
    </w:pPr>
  </w:style>
  <w:style w:type="numbering" w:customStyle="1" w:styleId="WWNum30">
    <w:name w:val="WWNum30"/>
    <w:rsid w:val="00E34142"/>
    <w:pPr>
      <w:numPr>
        <w:numId w:val="30"/>
      </w:numPr>
    </w:pPr>
  </w:style>
  <w:style w:type="numbering" w:customStyle="1" w:styleId="WWNum63">
    <w:name w:val="WWNum63"/>
    <w:rsid w:val="00E34142"/>
    <w:pPr>
      <w:numPr>
        <w:numId w:val="63"/>
      </w:numPr>
    </w:pPr>
  </w:style>
  <w:style w:type="numbering" w:customStyle="1" w:styleId="WWNum47">
    <w:name w:val="WWNum47"/>
    <w:rsid w:val="00E34142"/>
    <w:pPr>
      <w:numPr>
        <w:numId w:val="47"/>
      </w:numPr>
    </w:pPr>
  </w:style>
  <w:style w:type="numbering" w:customStyle="1" w:styleId="WWNum45">
    <w:name w:val="WWNum45"/>
    <w:rsid w:val="00E34142"/>
    <w:pPr>
      <w:numPr>
        <w:numId w:val="45"/>
      </w:numPr>
    </w:pPr>
  </w:style>
  <w:style w:type="numbering" w:customStyle="1" w:styleId="WWNum16">
    <w:name w:val="WWNum16"/>
    <w:rsid w:val="00E34142"/>
    <w:pPr>
      <w:numPr>
        <w:numId w:val="16"/>
      </w:numPr>
    </w:pPr>
  </w:style>
  <w:style w:type="numbering" w:customStyle="1" w:styleId="WWNum44">
    <w:name w:val="WWNum44"/>
    <w:rsid w:val="00E34142"/>
    <w:pPr>
      <w:numPr>
        <w:numId w:val="44"/>
      </w:numPr>
    </w:pPr>
  </w:style>
  <w:style w:type="numbering" w:customStyle="1" w:styleId="WWNum43">
    <w:name w:val="WWNum43"/>
    <w:rsid w:val="00E34142"/>
    <w:pPr>
      <w:numPr>
        <w:numId w:val="43"/>
      </w:numPr>
    </w:pPr>
  </w:style>
  <w:style w:type="numbering" w:customStyle="1" w:styleId="WWNum14">
    <w:name w:val="WWNum14"/>
    <w:rsid w:val="00E34142"/>
    <w:pPr>
      <w:numPr>
        <w:numId w:val="14"/>
      </w:numPr>
    </w:pPr>
  </w:style>
  <w:style w:type="numbering" w:customStyle="1" w:styleId="WWNum29">
    <w:name w:val="WWNum29"/>
    <w:rsid w:val="00E34142"/>
    <w:pPr>
      <w:numPr>
        <w:numId w:val="29"/>
      </w:numPr>
    </w:pPr>
  </w:style>
  <w:style w:type="numbering" w:customStyle="1" w:styleId="WWNum19">
    <w:name w:val="WWNum19"/>
    <w:rsid w:val="00E34142"/>
    <w:pPr>
      <w:numPr>
        <w:numId w:val="19"/>
      </w:numPr>
    </w:pPr>
  </w:style>
  <w:style w:type="numbering" w:customStyle="1" w:styleId="WWNum6">
    <w:name w:val="WWNum6"/>
    <w:rsid w:val="00E34142"/>
    <w:pPr>
      <w:numPr>
        <w:numId w:val="6"/>
      </w:numPr>
    </w:pPr>
  </w:style>
  <w:style w:type="numbering" w:customStyle="1" w:styleId="WWNum1">
    <w:name w:val="WWNum1"/>
    <w:rsid w:val="00E34142"/>
    <w:pPr>
      <w:numPr>
        <w:numId w:val="1"/>
      </w:numPr>
    </w:pPr>
  </w:style>
  <w:style w:type="numbering" w:customStyle="1" w:styleId="WWNum62">
    <w:name w:val="WWNum62"/>
    <w:rsid w:val="00E34142"/>
    <w:pPr>
      <w:numPr>
        <w:numId w:val="62"/>
      </w:numPr>
    </w:pPr>
  </w:style>
  <w:style w:type="numbering" w:customStyle="1" w:styleId="WWNum9">
    <w:name w:val="WWNum9"/>
    <w:rsid w:val="00E34142"/>
    <w:pPr>
      <w:numPr>
        <w:numId w:val="9"/>
      </w:numPr>
    </w:pPr>
  </w:style>
  <w:style w:type="numbering" w:customStyle="1" w:styleId="WWNum33">
    <w:name w:val="WWNum33"/>
    <w:rsid w:val="00E34142"/>
    <w:pPr>
      <w:numPr>
        <w:numId w:val="33"/>
      </w:numPr>
    </w:pPr>
  </w:style>
  <w:style w:type="numbering" w:customStyle="1" w:styleId="WWNum20">
    <w:name w:val="WWNum20"/>
    <w:rsid w:val="00E34142"/>
    <w:pPr>
      <w:numPr>
        <w:numId w:val="20"/>
      </w:numPr>
    </w:pPr>
  </w:style>
  <w:style w:type="numbering" w:customStyle="1" w:styleId="WWNum54">
    <w:name w:val="WWNum54"/>
    <w:rsid w:val="00E34142"/>
    <w:pPr>
      <w:numPr>
        <w:numId w:val="54"/>
      </w:numPr>
    </w:pPr>
  </w:style>
  <w:style w:type="numbering" w:customStyle="1" w:styleId="WWNum18">
    <w:name w:val="WWNum18"/>
    <w:rsid w:val="00E34142"/>
    <w:pPr>
      <w:numPr>
        <w:numId w:val="18"/>
      </w:numPr>
    </w:pPr>
  </w:style>
  <w:style w:type="numbering" w:customStyle="1" w:styleId="WWNum50">
    <w:name w:val="WWNum50"/>
    <w:rsid w:val="00E34142"/>
    <w:pPr>
      <w:numPr>
        <w:numId w:val="50"/>
      </w:numPr>
    </w:pPr>
  </w:style>
  <w:style w:type="numbering" w:customStyle="1" w:styleId="WWNum32">
    <w:name w:val="WWNum32"/>
    <w:rsid w:val="00E34142"/>
    <w:pPr>
      <w:numPr>
        <w:numId w:val="32"/>
      </w:numPr>
    </w:pPr>
  </w:style>
  <w:style w:type="table" w:styleId="Tabela-Siatka">
    <w:name w:val="Table Grid"/>
    <w:basedOn w:val="Standardowy"/>
    <w:uiPriority w:val="59"/>
    <w:rsid w:val="00E34142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34142"/>
    <w:rPr>
      <w:sz w:val="16"/>
      <w:szCs w:val="16"/>
    </w:rPr>
  </w:style>
  <w:style w:type="paragraph" w:styleId="Poprawka">
    <w:name w:val="Revision"/>
    <w:hidden/>
    <w:uiPriority w:val="99"/>
    <w:semiHidden/>
    <w:rsid w:val="00E34142"/>
    <w:pPr>
      <w:spacing w:after="0" w:line="240" w:lineRule="auto"/>
    </w:pPr>
    <w:rPr>
      <w:rFonts w:ascii="Times New Roman" w:eastAsia="Times New Roman" w:hAnsi="Times New Roman" w:cs="Times New Roman"/>
      <w:kern w:val="3"/>
      <w:lang w:eastAsia="pl-PL"/>
    </w:rPr>
  </w:style>
  <w:style w:type="table" w:customStyle="1" w:styleId="Tabela-Siatka1">
    <w:name w:val="Tabela - Siatka1"/>
    <w:basedOn w:val="Standardowy"/>
    <w:next w:val="Tabela-Siatka"/>
    <w:rsid w:val="00E34142"/>
    <w:pPr>
      <w:spacing w:after="0" w:line="240" w:lineRule="auto"/>
    </w:pPr>
    <w:rPr>
      <w:rFonts w:ascii="Calibri" w:eastAsia="Calibri" w:hAnsi="Calibri" w:cs="Times New Roman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uiPriority w:val="39"/>
    <w:rsid w:val="00E34142"/>
    <w:pPr>
      <w:widowControl/>
      <w:tabs>
        <w:tab w:val="right" w:leader="dot" w:pos="7371"/>
      </w:tabs>
      <w:suppressAutoHyphens w:val="0"/>
      <w:overflowPunct w:val="0"/>
      <w:autoSpaceDE w:val="0"/>
      <w:adjustRightInd w:val="0"/>
      <w:spacing w:before="120" w:after="120"/>
    </w:pPr>
    <w:rPr>
      <w:b/>
      <w:caps/>
      <w:kern w:val="0"/>
      <w:sz w:val="20"/>
      <w:szCs w:val="20"/>
    </w:rPr>
  </w:style>
  <w:style w:type="paragraph" w:customStyle="1" w:styleId="bezAkapitu">
    <w:name w:val="bez Akapitu"/>
    <w:basedOn w:val="Normalny"/>
    <w:autoRedefine/>
    <w:uiPriority w:val="99"/>
    <w:rsid w:val="00E34142"/>
    <w:pPr>
      <w:widowControl/>
      <w:tabs>
        <w:tab w:val="left" w:pos="709"/>
      </w:tabs>
      <w:suppressAutoHyphens w:val="0"/>
      <w:autoSpaceDN/>
      <w:spacing w:after="120" w:line="276" w:lineRule="auto"/>
      <w:ind w:left="426"/>
      <w:jc w:val="both"/>
      <w:textAlignment w:val="auto"/>
    </w:pPr>
    <w:rPr>
      <w:rFonts w:ascii="Verdana" w:hAnsi="Verdana"/>
      <w:kern w:val="0"/>
      <w:sz w:val="20"/>
      <w:szCs w:val="20"/>
      <w:lang w:val="en-GB"/>
    </w:rPr>
  </w:style>
  <w:style w:type="paragraph" w:styleId="Zwykytekst">
    <w:name w:val="Plain Text"/>
    <w:basedOn w:val="Normalny"/>
    <w:link w:val="ZwykytekstZnak"/>
    <w:rsid w:val="00E34142"/>
    <w:pPr>
      <w:widowControl/>
      <w:suppressAutoHyphens w:val="0"/>
      <w:autoSpaceDN/>
      <w:textAlignment w:val="auto"/>
    </w:pPr>
    <w:rPr>
      <w:rFonts w:ascii="Courier New" w:eastAsiaTheme="minorHAnsi" w:hAnsi="Courier New" w:cstheme="minorBidi"/>
      <w:kern w:val="0"/>
      <w:sz w:val="24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E34142"/>
    <w:rPr>
      <w:rFonts w:ascii="Consolas" w:eastAsia="Times New Roman" w:hAnsi="Consolas" w:cs="Times New Roman"/>
      <w:kern w:val="3"/>
      <w:sz w:val="21"/>
      <w:szCs w:val="21"/>
      <w:lang w:eastAsia="pl-PL"/>
    </w:rPr>
  </w:style>
  <w:style w:type="paragraph" w:customStyle="1" w:styleId="tekst">
    <w:name w:val="tekst"/>
    <w:basedOn w:val="Normalny"/>
    <w:rsid w:val="00E34142"/>
    <w:pPr>
      <w:widowControl/>
      <w:suppressAutoHyphens w:val="0"/>
      <w:autoSpaceDN/>
      <w:spacing w:line="300" w:lineRule="atLeast"/>
      <w:jc w:val="both"/>
      <w:textAlignment w:val="auto"/>
    </w:pPr>
    <w:rPr>
      <w:kern w:val="0"/>
      <w:sz w:val="24"/>
      <w:szCs w:val="20"/>
    </w:rPr>
  </w:style>
  <w:style w:type="paragraph" w:styleId="Tekstpodstawowy">
    <w:name w:val="Body Text"/>
    <w:basedOn w:val="Normalny"/>
    <w:link w:val="TekstpodstawowyZnak"/>
    <w:rsid w:val="00E34142"/>
    <w:pPr>
      <w:widowControl/>
      <w:tabs>
        <w:tab w:val="left" w:pos="-1440"/>
        <w:tab w:val="left" w:pos="-720"/>
        <w:tab w:val="left" w:pos="1"/>
        <w:tab w:val="left" w:pos="720"/>
        <w:tab w:val="left" w:pos="1008"/>
        <w:tab w:val="left" w:pos="1440"/>
        <w:tab w:val="left" w:pos="158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uppressAutoHyphens w:val="0"/>
      <w:autoSpaceDN/>
      <w:jc w:val="both"/>
      <w:textAlignment w:val="auto"/>
    </w:pPr>
    <w:rPr>
      <w:rFonts w:eastAsiaTheme="minorHAnsi" w:cstheme="minorBidi"/>
      <w:kern w:val="0"/>
      <w:sz w:val="24"/>
      <w:lang w:eastAsia="en-US"/>
    </w:rPr>
  </w:style>
  <w:style w:type="character" w:customStyle="1" w:styleId="TekstpodstawowyZnak2">
    <w:name w:val="Tekst podstawowy Znak2"/>
    <w:basedOn w:val="Domylnaczcionkaakapitu"/>
    <w:uiPriority w:val="99"/>
    <w:semiHidden/>
    <w:rsid w:val="00E34142"/>
    <w:rPr>
      <w:rFonts w:ascii="Times New Roman" w:eastAsia="Times New Roman" w:hAnsi="Times New Roman" w:cs="Times New Roman"/>
      <w:kern w:val="3"/>
      <w:lang w:eastAsia="pl-PL"/>
    </w:rPr>
  </w:style>
  <w:style w:type="paragraph" w:styleId="Tekstpodstawowywcity3">
    <w:name w:val="Body Text Indent 3"/>
    <w:basedOn w:val="Normalny"/>
    <w:link w:val="Tekstpodstawowywcity3Znak"/>
    <w:rsid w:val="00E34142"/>
    <w:pPr>
      <w:widowControl/>
      <w:tabs>
        <w:tab w:val="left" w:pos="-1440"/>
        <w:tab w:val="left" w:pos="-720"/>
        <w:tab w:val="left" w:pos="1"/>
        <w:tab w:val="left" w:pos="360"/>
        <w:tab w:val="left" w:pos="1152"/>
        <w:tab w:val="left" w:pos="1296"/>
        <w:tab w:val="left" w:pos="1440"/>
        <w:tab w:val="left" w:pos="158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uppressAutoHyphens w:val="0"/>
      <w:autoSpaceDN/>
      <w:ind w:left="-30"/>
      <w:jc w:val="both"/>
      <w:textAlignment w:val="auto"/>
    </w:pPr>
    <w:rPr>
      <w:rFonts w:eastAsiaTheme="minorHAnsi" w:cstheme="minorBidi"/>
      <w:kern w:val="0"/>
      <w:sz w:val="16"/>
      <w:lang w:eastAsia="en-US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E34142"/>
    <w:rPr>
      <w:rFonts w:ascii="Times New Roman" w:eastAsia="Times New Roman" w:hAnsi="Times New Roman" w:cs="Times New Roman"/>
      <w:kern w:val="3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E34142"/>
    <w:rPr>
      <w:color w:val="0563C1" w:themeColor="hyperlink"/>
      <w:u w:val="single"/>
    </w:rPr>
  </w:style>
  <w:style w:type="paragraph" w:styleId="Tekstblokowy">
    <w:name w:val="Block Text"/>
    <w:basedOn w:val="Normalny"/>
    <w:rsid w:val="00E34142"/>
    <w:pPr>
      <w:widowControl/>
      <w:suppressAutoHyphens w:val="0"/>
      <w:autoSpaceDN/>
      <w:ind w:left="567" w:right="84"/>
      <w:jc w:val="both"/>
      <w:textAlignment w:val="auto"/>
    </w:pPr>
    <w:rPr>
      <w:kern w:val="0"/>
      <w:sz w:val="24"/>
      <w:szCs w:val="20"/>
    </w:rPr>
  </w:style>
  <w:style w:type="character" w:styleId="Uwydatnienie">
    <w:name w:val="Emphasis"/>
    <w:basedOn w:val="Domylnaczcionkaakapitu"/>
    <w:uiPriority w:val="20"/>
    <w:qFormat/>
    <w:rsid w:val="00E34142"/>
    <w:rPr>
      <w:b/>
      <w:bCs/>
      <w:i w:val="0"/>
      <w:iCs w:val="0"/>
    </w:rPr>
  </w:style>
  <w:style w:type="character" w:customStyle="1" w:styleId="st1">
    <w:name w:val="st1"/>
    <w:basedOn w:val="Domylnaczcionkaakapitu"/>
    <w:rsid w:val="00E34142"/>
  </w:style>
  <w:style w:type="paragraph" w:customStyle="1" w:styleId="myslnik">
    <w:name w:val="myslnik"/>
    <w:rsid w:val="00E34142"/>
    <w:pPr>
      <w:tabs>
        <w:tab w:val="left" w:pos="0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abela">
    <w:name w:val="Tabela"/>
    <w:rsid w:val="00E34142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34142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E34142"/>
    <w:rPr>
      <w:color w:val="80808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34142"/>
    <w:pPr>
      <w:keepLines/>
      <w:tabs>
        <w:tab w:val="clear" w:pos="757"/>
        <w:tab w:val="clear" w:pos="927"/>
        <w:tab w:val="clear" w:pos="1117"/>
        <w:tab w:val="clear" w:pos="1154"/>
        <w:tab w:val="clear" w:pos="2136"/>
      </w:tabs>
      <w:suppressAutoHyphens w:val="0"/>
      <w:autoSpaceDN/>
      <w:spacing w:before="240"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iCs w:val="0"/>
      <w:caps w:val="0"/>
      <w:color w:val="2E74B5" w:themeColor="accent1" w:themeShade="BF"/>
      <w:kern w:val="0"/>
      <w:sz w:val="32"/>
      <w:szCs w:val="32"/>
      <w:lang w:eastAsia="pl-PL"/>
    </w:rPr>
  </w:style>
  <w:style w:type="paragraph" w:styleId="Spistreci21">
    <w:name w:val="toc 2"/>
    <w:basedOn w:val="Normalny"/>
    <w:next w:val="Normalny"/>
    <w:autoRedefine/>
    <w:uiPriority w:val="39"/>
    <w:unhideWhenUsed/>
    <w:rsid w:val="00490B68"/>
    <w:pPr>
      <w:tabs>
        <w:tab w:val="left" w:pos="880"/>
        <w:tab w:val="right" w:leader="dot" w:pos="9356"/>
      </w:tabs>
      <w:ind w:left="851" w:right="142" w:hanging="630"/>
    </w:pPr>
    <w:rPr>
      <w:noProof/>
    </w:rPr>
  </w:style>
  <w:style w:type="paragraph" w:styleId="Tekstpodstawowy2">
    <w:name w:val="Body Text 2"/>
    <w:basedOn w:val="Normalny"/>
    <w:link w:val="Tekstpodstawowy2Znak1"/>
    <w:rsid w:val="00587D71"/>
    <w:pPr>
      <w:widowControl/>
      <w:autoSpaceDN/>
      <w:jc w:val="both"/>
      <w:textAlignment w:val="auto"/>
    </w:pPr>
    <w:rPr>
      <w:spacing w:val="-3"/>
      <w:kern w:val="0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rsid w:val="00587D71"/>
    <w:rPr>
      <w:rFonts w:ascii="Times New Roman" w:eastAsia="Times New Roman" w:hAnsi="Times New Roman" w:cs="Times New Roman"/>
      <w:spacing w:val="-3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1"/>
    <w:uiPriority w:val="99"/>
    <w:unhideWhenUsed/>
    <w:rsid w:val="008D4AAB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basedOn w:val="Domylnaczcionkaakapitu"/>
    <w:link w:val="Tekstpodstawowywcity2"/>
    <w:uiPriority w:val="99"/>
    <w:rsid w:val="008D4AAB"/>
    <w:rPr>
      <w:rFonts w:ascii="Times New Roman" w:eastAsia="Times New Roman" w:hAnsi="Times New Roman" w:cs="Times New Roman"/>
      <w:kern w:val="3"/>
      <w:lang w:eastAsia="pl-PL"/>
    </w:rPr>
  </w:style>
  <w:style w:type="character" w:customStyle="1" w:styleId="Bodytext">
    <w:name w:val="Body text_"/>
    <w:basedOn w:val="Domylnaczcionkaakapitu"/>
    <w:link w:val="Tekstpodstawowy3"/>
    <w:rsid w:val="008862C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podstawowy3">
    <w:name w:val="Tekst podstawowy3"/>
    <w:basedOn w:val="Normalny"/>
    <w:link w:val="Bodytext"/>
    <w:rsid w:val="008862C4"/>
    <w:pPr>
      <w:widowControl/>
      <w:shd w:val="clear" w:color="auto" w:fill="FFFFFF"/>
      <w:suppressAutoHyphens w:val="0"/>
      <w:autoSpaceDN/>
      <w:spacing w:after="180" w:line="226" w:lineRule="exact"/>
      <w:ind w:hanging="420"/>
      <w:jc w:val="both"/>
      <w:textAlignment w:val="auto"/>
    </w:pPr>
    <w:rPr>
      <w:kern w:val="0"/>
      <w:sz w:val="19"/>
      <w:szCs w:val="19"/>
      <w:lang w:eastAsia="en-US"/>
    </w:rPr>
  </w:style>
  <w:style w:type="paragraph" w:customStyle="1" w:styleId="Style23">
    <w:name w:val="Style23"/>
    <w:basedOn w:val="Normalny"/>
    <w:uiPriority w:val="99"/>
    <w:rsid w:val="00F778DC"/>
    <w:pPr>
      <w:suppressAutoHyphens w:val="0"/>
      <w:autoSpaceDE w:val="0"/>
      <w:adjustRightInd w:val="0"/>
      <w:spacing w:line="281" w:lineRule="exact"/>
      <w:jc w:val="both"/>
      <w:textAlignment w:val="auto"/>
    </w:pPr>
    <w:rPr>
      <w:rFonts w:ascii="Verdana" w:hAnsi="Verdana"/>
      <w:kern w:val="0"/>
      <w:sz w:val="24"/>
      <w:szCs w:val="24"/>
    </w:rPr>
  </w:style>
  <w:style w:type="character" w:customStyle="1" w:styleId="FontStyle43">
    <w:name w:val="Font Style43"/>
    <w:uiPriority w:val="99"/>
    <w:rsid w:val="00F778DC"/>
    <w:rPr>
      <w:rFonts w:ascii="Verdana" w:hAnsi="Verdana" w:cs="Verdana"/>
      <w:sz w:val="16"/>
      <w:szCs w:val="16"/>
    </w:rPr>
  </w:style>
  <w:style w:type="paragraph" w:customStyle="1" w:styleId="InfoHidden">
    <w:name w:val="Info_Hidden"/>
    <w:basedOn w:val="Normalny"/>
    <w:rsid w:val="007C1E63"/>
    <w:pPr>
      <w:widowControl/>
      <w:suppressAutoHyphens w:val="0"/>
      <w:overflowPunct w:val="0"/>
      <w:autoSpaceDE w:val="0"/>
      <w:jc w:val="both"/>
      <w:textAlignment w:val="auto"/>
    </w:pPr>
    <w:rPr>
      <w:rFonts w:ascii="Calibri" w:eastAsiaTheme="minorHAnsi" w:hAnsi="Calibri"/>
      <w:i/>
      <w:iCs/>
      <w:vanish/>
      <w:color w:val="0000FF"/>
      <w:kern w:val="0"/>
      <w:sz w:val="20"/>
      <w:szCs w:val="20"/>
    </w:rPr>
  </w:style>
  <w:style w:type="character" w:customStyle="1" w:styleId="Nagwek44">
    <w:name w:val="Nagłówek #4 (4)_"/>
    <w:basedOn w:val="Domylnaczcionkaakapitu"/>
    <w:link w:val="Nagwek440"/>
    <w:rsid w:val="00FD7FA2"/>
    <w:rPr>
      <w:rFonts w:ascii="Bookman Old Style" w:eastAsia="Bookman Old Style" w:hAnsi="Bookman Old Style" w:cs="Bookman Old Style"/>
      <w:b/>
      <w:bCs/>
      <w:sz w:val="27"/>
      <w:szCs w:val="27"/>
      <w:shd w:val="clear" w:color="auto" w:fill="FFFFFF"/>
    </w:rPr>
  </w:style>
  <w:style w:type="paragraph" w:customStyle="1" w:styleId="Nagwek440">
    <w:name w:val="Nagłówek #4 (4)"/>
    <w:basedOn w:val="Normalny"/>
    <w:link w:val="Nagwek44"/>
    <w:rsid w:val="00FD7FA2"/>
    <w:pPr>
      <w:shd w:val="clear" w:color="auto" w:fill="FFFFFF"/>
      <w:suppressAutoHyphens w:val="0"/>
      <w:autoSpaceDN/>
      <w:spacing w:after="2280" w:line="0" w:lineRule="atLeast"/>
      <w:jc w:val="center"/>
      <w:textAlignment w:val="auto"/>
      <w:outlineLvl w:val="3"/>
    </w:pPr>
    <w:rPr>
      <w:rFonts w:ascii="Bookman Old Style" w:eastAsia="Bookman Old Style" w:hAnsi="Bookman Old Style" w:cs="Bookman Old Style"/>
      <w:b/>
      <w:bCs/>
      <w:kern w:val="0"/>
      <w:sz w:val="27"/>
      <w:szCs w:val="27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3E3FAB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76B98D7C84A94DA012099522F5525C" ma:contentTypeVersion="10" ma:contentTypeDescription="Utwórz nowy dokument." ma:contentTypeScope="" ma:versionID="3bc6f7c99397c219cfbf10578c935fab">
  <xsd:schema xmlns:xsd="http://www.w3.org/2001/XMLSchema" xmlns:xs="http://www.w3.org/2001/XMLSchema" xmlns:p="http://schemas.microsoft.com/office/2006/metadata/properties" xmlns:ns2="f2ee9952-4211-4083-b853-e2fbca6d3806" xmlns:ns3="0bbd9a3f-c049-44c4-9f67-d1a2bdc0730d" targetNamespace="http://schemas.microsoft.com/office/2006/metadata/properties" ma:root="true" ma:fieldsID="bbaeff235604beb0873d95d057c48b7b" ns2:_="" ns3:_="">
    <xsd:import namespace="f2ee9952-4211-4083-b853-e2fbca6d3806"/>
    <xsd:import namespace="0bbd9a3f-c049-44c4-9f67-d1a2bdc07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e9952-4211-4083-b853-e2fbca6d3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d9a3f-c049-44c4-9f67-d1a2bdc073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1CC56E-E5BD-4BE7-AE46-72EED715AC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B2132D-67C9-428C-A5A8-D1C64077E0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257F81-5FE7-4FE7-8040-BC67B9560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e9952-4211-4083-b853-e2fbca6d3806"/>
    <ds:schemaRef ds:uri="0bbd9a3f-c049-44c4-9f67-d1a2bdc073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4BAD1B-E6A8-4C6D-9D77-C37F6D2F73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10355</Words>
  <Characters>62135</Characters>
  <Application>Microsoft Office Word</Application>
  <DocSecurity>0</DocSecurity>
  <Lines>517</Lines>
  <Paragraphs>144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Skamra Joanna</dc:creator>
  <cp:keywords/>
  <dc:description/>
  <cp:lastModifiedBy>Renata Kozak</cp:lastModifiedBy>
  <cp:revision>15</cp:revision>
  <cp:lastPrinted>2025-04-11T09:20:00Z</cp:lastPrinted>
  <dcterms:created xsi:type="dcterms:W3CDTF">2024-10-14T06:54:00Z</dcterms:created>
  <dcterms:modified xsi:type="dcterms:W3CDTF">2025-08-08T12:09:00Z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0x0101006C76B98D7C84A94DA012099522F5525C</vt:lpwstr>
  </property>
</Properties>
</file>